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84"/>
          <w:szCs w:val="84"/>
        </w:rPr>
      </w:pPr>
    </w:p>
    <w:p>
      <w:pPr>
        <w:jc w:val="center"/>
        <w:rPr>
          <w:rFonts w:hint="eastAsia" w:ascii="宋体" w:hAnsi="宋体"/>
          <w:b/>
          <w:sz w:val="84"/>
          <w:szCs w:val="84"/>
        </w:rPr>
      </w:pPr>
    </w:p>
    <w:p>
      <w:pPr>
        <w:jc w:val="center"/>
        <w:rPr>
          <w:rFonts w:hint="eastAsia" w:ascii="宋体" w:hAnsi="宋体"/>
          <w:b/>
          <w:sz w:val="84"/>
          <w:szCs w:val="84"/>
        </w:rPr>
      </w:pPr>
    </w:p>
    <w:p>
      <w:pPr>
        <w:jc w:val="center"/>
        <w:rPr>
          <w:rFonts w:ascii="Times New Roman" w:hAnsi="Times New Roman" w:eastAsia="黑体" w:cs="Times New Roman"/>
          <w:sz w:val="48"/>
          <w:szCs w:val="48"/>
        </w:rPr>
      </w:pPr>
      <w:r>
        <w:rPr>
          <w:rFonts w:hint="eastAsia" w:ascii="Times New Roman" w:hAnsi="Times New Roman" w:eastAsia="黑体" w:cs="Times New Roman"/>
          <w:sz w:val="48"/>
          <w:szCs w:val="48"/>
          <w:lang w:val="en-US" w:eastAsia="zh-CN"/>
        </w:rPr>
        <w:t>河南省邮政管理局</w:t>
      </w:r>
      <w:r>
        <w:rPr>
          <w:rFonts w:ascii="Times New Roman" w:hAnsi="Times New Roman" w:eastAsia="黑体" w:cs="Times New Roman"/>
          <w:sz w:val="48"/>
          <w:szCs w:val="48"/>
        </w:rPr>
        <w:t>20</w:t>
      </w:r>
      <w:r>
        <w:rPr>
          <w:rFonts w:hint="eastAsia" w:ascii="Times New Roman" w:hAnsi="Times New Roman" w:eastAsia="黑体" w:cs="Times New Roman"/>
          <w:sz w:val="48"/>
          <w:szCs w:val="48"/>
        </w:rPr>
        <w:t>2</w:t>
      </w:r>
      <w:r>
        <w:rPr>
          <w:rFonts w:hint="eastAsia" w:eastAsia="黑体" w:cs="Times New Roman"/>
          <w:sz w:val="48"/>
          <w:szCs w:val="48"/>
          <w:lang w:val="en-US" w:eastAsia="zh-CN"/>
        </w:rPr>
        <w:t>1</w:t>
      </w:r>
      <w:r>
        <w:rPr>
          <w:rFonts w:ascii="Times New Roman" w:hAnsi="Times New Roman" w:eastAsia="黑体" w:cs="Times New Roman"/>
          <w:sz w:val="48"/>
          <w:szCs w:val="48"/>
        </w:rPr>
        <w:t>年度部门</w:t>
      </w:r>
      <w:r>
        <w:rPr>
          <w:rFonts w:hint="eastAsia" w:eastAsia="黑体" w:cs="Times New Roman"/>
          <w:sz w:val="48"/>
          <w:szCs w:val="48"/>
          <w:lang w:eastAsia="zh-CN"/>
        </w:rPr>
        <w:t>决</w:t>
      </w:r>
      <w:r>
        <w:rPr>
          <w:rFonts w:ascii="Times New Roman" w:hAnsi="Times New Roman" w:eastAsia="黑体" w:cs="Times New Roman"/>
          <w:sz w:val="48"/>
          <w:szCs w:val="48"/>
        </w:rPr>
        <w:t>算</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32"/>
          <w:szCs w:val="32"/>
        </w:rPr>
      </w:pPr>
      <w:r>
        <w:rPr>
          <w:rFonts w:ascii="Times New Roman" w:hAnsi="Times New Roman" w:eastAsia="黑体" w:cs="Times New Roman"/>
          <w:sz w:val="44"/>
          <w:szCs w:val="44"/>
        </w:rPr>
        <w:t>二〇</w:t>
      </w:r>
      <w:r>
        <w:rPr>
          <w:rFonts w:hint="eastAsia" w:ascii="Times New Roman" w:hAnsi="Times New Roman" w:eastAsia="黑体" w:cs="Times New Roman"/>
          <w:sz w:val="44"/>
          <w:szCs w:val="44"/>
        </w:rPr>
        <w:t>二</w:t>
      </w:r>
      <w:r>
        <w:rPr>
          <w:rFonts w:hint="eastAsia" w:ascii="Times New Roman" w:hAnsi="Times New Roman" w:eastAsia="黑体" w:cs="Times New Roman"/>
          <w:sz w:val="44"/>
          <w:szCs w:val="44"/>
          <w:lang w:val="en-US" w:eastAsia="zh-CN"/>
        </w:rPr>
        <w:t>二</w:t>
      </w:r>
      <w:r>
        <w:rPr>
          <w:rFonts w:ascii="Times New Roman" w:hAnsi="Times New Roman" w:eastAsia="黑体" w:cs="Times New Roman"/>
          <w:sz w:val="44"/>
          <w:szCs w:val="44"/>
        </w:rPr>
        <w:t>年</w:t>
      </w:r>
      <w:r>
        <w:rPr>
          <w:rFonts w:hint="eastAsia" w:eastAsia="黑体" w:cs="Times New Roman"/>
          <w:sz w:val="44"/>
          <w:szCs w:val="44"/>
          <w:lang w:eastAsia="zh-CN"/>
        </w:rPr>
        <w:t>九</w:t>
      </w:r>
      <w:r>
        <w:rPr>
          <w:rFonts w:ascii="Times New Roman" w:hAnsi="Times New Roman" w:eastAsia="黑体" w:cs="Times New Roman"/>
          <w:sz w:val="44"/>
          <w:szCs w:val="44"/>
        </w:rPr>
        <w:t>月</w:t>
      </w:r>
    </w:p>
    <w:p>
      <w:pPr>
        <w:bidi w:val="0"/>
        <w:rPr>
          <w:rFonts w:hint="eastAsia"/>
          <w:lang w:eastAsia="zh-CN"/>
        </w:rPr>
      </w:pPr>
      <w:r>
        <w:rPr>
          <w:rFonts w:hint="eastAsia"/>
          <w:lang w:eastAsia="zh-CN"/>
        </w:rPr>
        <w:tab/>
      </w:r>
      <w:r>
        <w:rPr>
          <w:rFonts w:hint="eastAsia"/>
          <w:lang w:eastAsia="zh-CN"/>
        </w:rPr>
        <w:tab/>
      </w:r>
    </w:p>
    <w:sdt>
      <w:sdtPr>
        <w:rPr>
          <w:rFonts w:ascii="宋体" w:hAnsi="宋体" w:eastAsia="宋体" w:cs="Times New Roman"/>
          <w:kern w:val="2"/>
          <w:sz w:val="21"/>
          <w:szCs w:val="24"/>
          <w:lang w:val="en-US" w:eastAsia="zh-CN" w:bidi="ar-SA"/>
        </w:rPr>
        <w:id w:val="147481096"/>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 xml:space="preserve"> </w:t>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目录</w:t>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44"/>
              <w:szCs w:val="44"/>
            </w:rPr>
          </w:pP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"1-2" \h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_Toc8276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第一部分  </w:t>
          </w:r>
          <w:r>
            <w:rPr>
              <w:rFonts w:hint="eastAsia" w:ascii="黑体" w:hAnsi="黑体" w:eastAsia="黑体" w:cs="黑体"/>
              <w:sz w:val="28"/>
              <w:szCs w:val="28"/>
              <w:lang w:val="en-US" w:eastAsia="zh-CN"/>
            </w:rPr>
            <w:t>河南省邮政管理局</w:t>
          </w:r>
          <w:r>
            <w:rPr>
              <w:rFonts w:hint="eastAsia" w:ascii="黑体" w:hAnsi="黑体" w:eastAsia="黑体" w:cs="黑体"/>
              <w:sz w:val="28"/>
              <w:szCs w:val="28"/>
            </w:rPr>
            <w:t>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_Toc8276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_Toc3174 </w:instrText>
          </w:r>
          <w:r>
            <w:rPr>
              <w:rFonts w:hint="eastAsia" w:ascii="黑体" w:hAnsi="黑体" w:eastAsia="黑体" w:cs="黑体"/>
              <w:sz w:val="28"/>
              <w:szCs w:val="28"/>
            </w:rPr>
            <w:fldChar w:fldCharType="separate"/>
          </w:r>
          <w:r>
            <w:rPr>
              <w:rFonts w:hint="eastAsia" w:ascii="楷体" w:hAnsi="楷体" w:eastAsia="楷体" w:cs="楷体"/>
              <w:bCs/>
              <w:sz w:val="28"/>
              <w:szCs w:val="28"/>
            </w:rPr>
            <w:t>一、部门职责</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_Toc3174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_Toc1993 </w:instrText>
          </w:r>
          <w:r>
            <w:rPr>
              <w:rFonts w:hint="eastAsia" w:ascii="黑体" w:hAnsi="黑体" w:eastAsia="黑体" w:cs="黑体"/>
              <w:sz w:val="28"/>
              <w:szCs w:val="28"/>
            </w:rPr>
            <w:fldChar w:fldCharType="separate"/>
          </w:r>
          <w:r>
            <w:rPr>
              <w:rFonts w:hint="eastAsia" w:ascii="楷体" w:hAnsi="楷体" w:eastAsia="楷体" w:cs="楷体"/>
              <w:bCs/>
              <w:sz w:val="28"/>
              <w:szCs w:val="28"/>
            </w:rPr>
            <w:t>二、预算编报范围</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_Toc1993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_Toc26758 </w:instrText>
          </w:r>
          <w:r>
            <w:rPr>
              <w:rFonts w:hint="eastAsia" w:ascii="黑体" w:hAnsi="黑体" w:eastAsia="黑体" w:cs="黑体"/>
              <w:sz w:val="28"/>
              <w:szCs w:val="28"/>
            </w:rPr>
            <w:fldChar w:fldCharType="separate"/>
          </w:r>
          <w:r>
            <w:rPr>
              <w:rFonts w:hint="eastAsia" w:ascii="楷体" w:hAnsi="楷体" w:eastAsia="楷体" w:cs="楷体"/>
              <w:bCs/>
              <w:sz w:val="28"/>
              <w:szCs w:val="28"/>
            </w:rPr>
            <w:t>三、部门预算单位构成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_Toc26758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_Toc22670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第二部分 </w:t>
          </w:r>
          <w:r>
            <w:rPr>
              <w:rFonts w:hint="eastAsia" w:ascii="黑体" w:hAnsi="黑体" w:eastAsia="黑体" w:cs="黑体"/>
              <w:sz w:val="28"/>
              <w:szCs w:val="28"/>
              <w:lang w:eastAsia="zh-CN"/>
            </w:rPr>
            <w:t>河南省</w:t>
          </w:r>
          <w:r>
            <w:rPr>
              <w:rFonts w:hint="eastAsia" w:ascii="黑体" w:hAnsi="黑体" w:eastAsia="黑体" w:cs="黑体"/>
              <w:sz w:val="28"/>
              <w:szCs w:val="28"/>
            </w:rPr>
            <w:t>邮政</w:t>
          </w:r>
          <w:r>
            <w:rPr>
              <w:rFonts w:hint="eastAsia" w:ascii="黑体" w:hAnsi="黑体" w:eastAsia="黑体" w:cs="黑体"/>
              <w:sz w:val="28"/>
              <w:szCs w:val="28"/>
              <w:lang w:eastAsia="zh-CN"/>
            </w:rPr>
            <w:t>管理</w:t>
          </w:r>
          <w:r>
            <w:rPr>
              <w:rFonts w:hint="eastAsia" w:ascii="黑体" w:hAnsi="黑体" w:eastAsia="黑体" w:cs="黑体"/>
              <w:sz w:val="28"/>
              <w:szCs w:val="28"/>
            </w:rPr>
            <w:t>局2021年部门决算表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_Toc22670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_Toc28907 </w:instrText>
          </w:r>
          <w:r>
            <w:rPr>
              <w:rFonts w:hint="eastAsia" w:ascii="黑体" w:hAnsi="黑体" w:eastAsia="黑体" w:cs="黑体"/>
              <w:sz w:val="28"/>
              <w:szCs w:val="28"/>
            </w:rPr>
            <w:fldChar w:fldCharType="separate"/>
          </w:r>
          <w:r>
            <w:rPr>
              <w:rFonts w:hint="eastAsia" w:ascii="楷体" w:hAnsi="楷体" w:eastAsia="楷体" w:cs="楷体"/>
              <w:sz w:val="28"/>
              <w:szCs w:val="28"/>
            </w:rPr>
            <w:t>收入支出决算总表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_Toc28907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_Toc20708 </w:instrText>
          </w:r>
          <w:r>
            <w:rPr>
              <w:rFonts w:hint="eastAsia" w:ascii="黑体" w:hAnsi="黑体" w:eastAsia="黑体" w:cs="黑体"/>
              <w:sz w:val="28"/>
              <w:szCs w:val="28"/>
            </w:rPr>
            <w:fldChar w:fldCharType="separate"/>
          </w:r>
          <w:r>
            <w:rPr>
              <w:rFonts w:hint="eastAsia" w:ascii="楷体" w:hAnsi="楷体" w:eastAsia="楷体" w:cs="楷体"/>
              <w:sz w:val="28"/>
              <w:szCs w:val="28"/>
            </w:rPr>
            <w:t>收入决算表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_Toc20708 \h </w:instrText>
          </w:r>
          <w:r>
            <w:rPr>
              <w:rFonts w:hint="eastAsia" w:ascii="黑体" w:hAnsi="黑体" w:eastAsia="黑体" w:cs="黑体"/>
              <w:sz w:val="28"/>
              <w:szCs w:val="28"/>
            </w:rPr>
            <w:fldChar w:fldCharType="separate"/>
          </w:r>
          <w:r>
            <w:rPr>
              <w:rFonts w:hint="eastAsia" w:ascii="黑体" w:hAnsi="黑体" w:eastAsia="黑体" w:cs="黑体"/>
              <w:sz w:val="28"/>
              <w:szCs w:val="28"/>
            </w:rPr>
            <w:t>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_Toc20092 </w:instrText>
          </w:r>
          <w:r>
            <w:rPr>
              <w:rFonts w:hint="eastAsia" w:ascii="黑体" w:hAnsi="黑体" w:eastAsia="黑体" w:cs="黑体"/>
              <w:sz w:val="28"/>
              <w:szCs w:val="28"/>
            </w:rPr>
            <w:fldChar w:fldCharType="separate"/>
          </w:r>
          <w:r>
            <w:rPr>
              <w:rFonts w:hint="eastAsia" w:ascii="楷体" w:hAnsi="楷体" w:eastAsia="楷体" w:cs="楷体"/>
              <w:sz w:val="28"/>
              <w:szCs w:val="28"/>
            </w:rPr>
            <w:t>支出决算表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_Toc20092 \h </w:instrText>
          </w:r>
          <w:r>
            <w:rPr>
              <w:rFonts w:hint="eastAsia" w:ascii="黑体" w:hAnsi="黑体" w:eastAsia="黑体" w:cs="黑体"/>
              <w:sz w:val="28"/>
              <w:szCs w:val="28"/>
            </w:rPr>
            <w:fldChar w:fldCharType="separate"/>
          </w:r>
          <w:r>
            <w:rPr>
              <w:rFonts w:hint="eastAsia" w:ascii="黑体" w:hAnsi="黑体" w:eastAsia="黑体" w:cs="黑体"/>
              <w:sz w:val="28"/>
              <w:szCs w:val="28"/>
            </w:rPr>
            <w:t>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_Toc29463 </w:instrText>
          </w:r>
          <w:r>
            <w:rPr>
              <w:rFonts w:hint="eastAsia" w:ascii="黑体" w:hAnsi="黑体" w:eastAsia="黑体" w:cs="黑体"/>
              <w:sz w:val="28"/>
              <w:szCs w:val="28"/>
            </w:rPr>
            <w:fldChar w:fldCharType="separate"/>
          </w:r>
          <w:r>
            <w:rPr>
              <w:rFonts w:hint="eastAsia" w:ascii="楷体" w:hAnsi="楷体" w:eastAsia="楷体" w:cs="楷体"/>
              <w:sz w:val="28"/>
              <w:szCs w:val="28"/>
            </w:rPr>
            <w:t>财政拨款收入支出决算总表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_Toc29463 \h </w:instrText>
          </w:r>
          <w:r>
            <w:rPr>
              <w:rFonts w:hint="eastAsia" w:ascii="黑体" w:hAnsi="黑体" w:eastAsia="黑体" w:cs="黑体"/>
              <w:sz w:val="28"/>
              <w:szCs w:val="28"/>
            </w:rPr>
            <w:fldChar w:fldCharType="separate"/>
          </w:r>
          <w:r>
            <w:rPr>
              <w:rFonts w:hint="eastAsia" w:ascii="黑体" w:hAnsi="黑体" w:eastAsia="黑体" w:cs="黑体"/>
              <w:sz w:val="28"/>
              <w:szCs w:val="28"/>
            </w:rPr>
            <w:t>11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_Toc2896 </w:instrText>
          </w:r>
          <w:r>
            <w:rPr>
              <w:rFonts w:hint="eastAsia" w:ascii="黑体" w:hAnsi="黑体" w:eastAsia="黑体" w:cs="黑体"/>
              <w:sz w:val="28"/>
              <w:szCs w:val="28"/>
            </w:rPr>
            <w:fldChar w:fldCharType="separate"/>
          </w:r>
          <w:r>
            <w:rPr>
              <w:rFonts w:hint="eastAsia" w:ascii="楷体" w:hAnsi="楷体" w:eastAsia="楷体" w:cs="楷体"/>
              <w:sz w:val="28"/>
              <w:szCs w:val="28"/>
            </w:rPr>
            <w:t>一般公共预算财政拨款支出决算表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_Toc2896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_Toc22007 </w:instrText>
          </w:r>
          <w:r>
            <w:rPr>
              <w:rFonts w:hint="eastAsia" w:ascii="黑体" w:hAnsi="黑体" w:eastAsia="黑体" w:cs="黑体"/>
              <w:sz w:val="28"/>
              <w:szCs w:val="28"/>
            </w:rPr>
            <w:fldChar w:fldCharType="separate"/>
          </w:r>
          <w:r>
            <w:rPr>
              <w:rFonts w:hint="eastAsia" w:ascii="楷体" w:hAnsi="楷体" w:eastAsia="楷体" w:cs="楷体"/>
              <w:sz w:val="28"/>
              <w:szCs w:val="28"/>
            </w:rPr>
            <w:t>一般公共预算财政拨款基本支出决算表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_Toc22007 \h </w:instrText>
          </w:r>
          <w:r>
            <w:rPr>
              <w:rFonts w:hint="eastAsia" w:ascii="黑体" w:hAnsi="黑体" w:eastAsia="黑体" w:cs="黑体"/>
              <w:sz w:val="28"/>
              <w:szCs w:val="28"/>
            </w:rPr>
            <w:fldChar w:fldCharType="separate"/>
          </w:r>
          <w:r>
            <w:rPr>
              <w:rFonts w:hint="eastAsia" w:ascii="黑体" w:hAnsi="黑体" w:eastAsia="黑体" w:cs="黑体"/>
              <w:sz w:val="28"/>
              <w:szCs w:val="28"/>
            </w:rPr>
            <w:t>14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_Toc3009 </w:instrText>
          </w:r>
          <w:r>
            <w:rPr>
              <w:rFonts w:hint="eastAsia" w:ascii="楷体" w:hAnsi="楷体" w:eastAsia="楷体" w:cs="楷体"/>
              <w:sz w:val="28"/>
              <w:szCs w:val="28"/>
            </w:rPr>
            <w:fldChar w:fldCharType="separate"/>
          </w:r>
          <w:r>
            <w:rPr>
              <w:rFonts w:hint="eastAsia" w:ascii="楷体" w:hAnsi="楷体" w:eastAsia="楷体" w:cs="楷体"/>
              <w:sz w:val="28"/>
              <w:szCs w:val="28"/>
            </w:rPr>
            <w:t>一般公共预算财政拨款“三公”经费支出决算表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_Toc3009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_Toc31252 </w:instrText>
          </w:r>
          <w:r>
            <w:rPr>
              <w:rFonts w:hint="eastAsia" w:ascii="黑体" w:hAnsi="黑体" w:eastAsia="黑体" w:cs="黑体"/>
              <w:sz w:val="28"/>
              <w:szCs w:val="28"/>
            </w:rPr>
            <w:fldChar w:fldCharType="separate"/>
          </w:r>
          <w:r>
            <w:rPr>
              <w:rFonts w:hint="eastAsia" w:ascii="楷体" w:hAnsi="楷体" w:eastAsia="楷体" w:cs="楷体"/>
              <w:sz w:val="28"/>
              <w:szCs w:val="28"/>
            </w:rPr>
            <w:t>政府性基金预算财政拨款收入支出决算表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_Toc31252 \h </w:instrText>
          </w:r>
          <w:r>
            <w:rPr>
              <w:rFonts w:hint="eastAsia" w:ascii="黑体" w:hAnsi="黑体" w:eastAsia="黑体" w:cs="黑体"/>
              <w:sz w:val="28"/>
              <w:szCs w:val="28"/>
            </w:rPr>
            <w:fldChar w:fldCharType="separate"/>
          </w:r>
          <w:r>
            <w:rPr>
              <w:rFonts w:hint="eastAsia" w:ascii="黑体" w:hAnsi="黑体" w:eastAsia="黑体" w:cs="黑体"/>
              <w:sz w:val="28"/>
              <w:szCs w:val="28"/>
            </w:rPr>
            <w:t>17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_Toc19767 </w:instrText>
          </w:r>
          <w:r>
            <w:rPr>
              <w:rFonts w:hint="eastAsia" w:ascii="黑体" w:hAnsi="黑体" w:eastAsia="黑体" w:cs="黑体"/>
              <w:sz w:val="28"/>
              <w:szCs w:val="28"/>
            </w:rPr>
            <w:fldChar w:fldCharType="separate"/>
          </w:r>
          <w:r>
            <w:rPr>
              <w:rFonts w:hint="eastAsia" w:ascii="楷体" w:hAnsi="楷体" w:eastAsia="楷体" w:cs="楷体"/>
              <w:sz w:val="28"/>
              <w:szCs w:val="28"/>
            </w:rPr>
            <w:t>国有资本经营预算财政拨款支出决算表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_Toc19767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_Toc20971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第三部分 </w:t>
          </w:r>
          <w:r>
            <w:rPr>
              <w:rFonts w:hint="eastAsia" w:ascii="黑体" w:hAnsi="黑体" w:eastAsia="黑体" w:cs="黑体"/>
              <w:sz w:val="28"/>
              <w:szCs w:val="28"/>
              <w:lang w:eastAsia="zh-CN"/>
            </w:rPr>
            <w:t>河南省</w:t>
          </w:r>
          <w:r>
            <w:rPr>
              <w:rFonts w:hint="eastAsia" w:ascii="黑体" w:hAnsi="黑体" w:eastAsia="黑体" w:cs="黑体"/>
              <w:sz w:val="28"/>
              <w:szCs w:val="28"/>
            </w:rPr>
            <w:t>邮政</w:t>
          </w:r>
          <w:r>
            <w:rPr>
              <w:rFonts w:hint="eastAsia" w:ascii="黑体" w:hAnsi="黑体" w:eastAsia="黑体" w:cs="黑体"/>
              <w:sz w:val="28"/>
              <w:szCs w:val="28"/>
              <w:lang w:eastAsia="zh-CN"/>
            </w:rPr>
            <w:t>管理</w:t>
          </w:r>
          <w:r>
            <w:rPr>
              <w:rFonts w:hint="eastAsia" w:ascii="黑体" w:hAnsi="黑体" w:eastAsia="黑体" w:cs="黑体"/>
              <w:sz w:val="28"/>
              <w:szCs w:val="28"/>
            </w:rPr>
            <w:t>局2021年部门决算情况说明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_Toc20971 \h </w:instrText>
          </w:r>
          <w:r>
            <w:rPr>
              <w:rFonts w:hint="eastAsia" w:ascii="黑体" w:hAnsi="黑体" w:eastAsia="黑体" w:cs="黑体"/>
              <w:sz w:val="28"/>
              <w:szCs w:val="28"/>
            </w:rPr>
            <w:fldChar w:fldCharType="separate"/>
          </w:r>
          <w:r>
            <w:rPr>
              <w:rFonts w:hint="eastAsia"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_Toc37 </w:instrText>
          </w:r>
          <w:r>
            <w:rPr>
              <w:rFonts w:hint="eastAsia" w:ascii="黑体" w:hAnsi="黑体" w:eastAsia="黑体" w:cs="黑体"/>
              <w:sz w:val="28"/>
              <w:szCs w:val="28"/>
            </w:rPr>
            <w:fldChar w:fldCharType="separate"/>
          </w:r>
          <w:r>
            <w:rPr>
              <w:rFonts w:hint="eastAsia" w:ascii="楷体" w:hAnsi="楷体" w:eastAsia="楷体" w:cs="楷体"/>
              <w:sz w:val="28"/>
              <w:szCs w:val="28"/>
            </w:rPr>
            <w:t>一、收入支出总体情况说明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_Toc37 \h </w:instrText>
          </w:r>
          <w:r>
            <w:rPr>
              <w:rFonts w:hint="eastAsia" w:ascii="黑体" w:hAnsi="黑体" w:eastAsia="黑体" w:cs="黑体"/>
              <w:sz w:val="28"/>
              <w:szCs w:val="28"/>
            </w:rPr>
            <w:fldChar w:fldCharType="separate"/>
          </w:r>
          <w:r>
            <w:rPr>
              <w:rFonts w:hint="eastAsia"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_Toc29312 </w:instrText>
          </w:r>
          <w:r>
            <w:rPr>
              <w:rFonts w:hint="eastAsia" w:ascii="黑体" w:hAnsi="黑体" w:eastAsia="黑体" w:cs="黑体"/>
              <w:sz w:val="28"/>
              <w:szCs w:val="28"/>
            </w:rPr>
            <w:fldChar w:fldCharType="separate"/>
          </w:r>
          <w:r>
            <w:rPr>
              <w:rFonts w:hint="eastAsia" w:ascii="楷体" w:hAnsi="楷体" w:eastAsia="楷体" w:cs="楷体"/>
              <w:sz w:val="28"/>
              <w:szCs w:val="28"/>
            </w:rPr>
            <w:t>二、 一般公共预算财政拨款支出情况说明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_Toc29312 \h </w:instrText>
          </w:r>
          <w:r>
            <w:rPr>
              <w:rFonts w:hint="eastAsia" w:ascii="黑体" w:hAnsi="黑体" w:eastAsia="黑体" w:cs="黑体"/>
              <w:sz w:val="28"/>
              <w:szCs w:val="28"/>
            </w:rPr>
            <w:fldChar w:fldCharType="separate"/>
          </w:r>
          <w:r>
            <w:rPr>
              <w:rFonts w:hint="eastAsia" w:ascii="黑体" w:hAnsi="黑体" w:eastAsia="黑体" w:cs="黑体"/>
              <w:sz w:val="28"/>
              <w:szCs w:val="28"/>
            </w:rPr>
            <w:t>21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_Toc19665 </w:instrText>
          </w:r>
          <w:r>
            <w:rPr>
              <w:rFonts w:hint="eastAsia" w:ascii="黑体" w:hAnsi="黑体" w:eastAsia="黑体" w:cs="黑体"/>
              <w:sz w:val="28"/>
              <w:szCs w:val="28"/>
            </w:rPr>
            <w:fldChar w:fldCharType="separate"/>
          </w:r>
          <w:r>
            <w:rPr>
              <w:rFonts w:hint="eastAsia" w:ascii="楷体" w:hAnsi="楷体" w:eastAsia="楷体" w:cs="楷体"/>
              <w:sz w:val="28"/>
              <w:szCs w:val="28"/>
            </w:rPr>
            <w:t>三、一般公共预算财政拨款基本支出情况说明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_Toc19665 \h </w:instrText>
          </w:r>
          <w:r>
            <w:rPr>
              <w:rFonts w:hint="eastAsia" w:ascii="黑体" w:hAnsi="黑体" w:eastAsia="黑体" w:cs="黑体"/>
              <w:sz w:val="28"/>
              <w:szCs w:val="28"/>
            </w:rPr>
            <w:fldChar w:fldCharType="separate"/>
          </w:r>
          <w:r>
            <w:rPr>
              <w:rFonts w:hint="eastAsia" w:ascii="黑体" w:hAnsi="黑体" w:eastAsia="黑体" w:cs="黑体"/>
              <w:sz w:val="28"/>
              <w:szCs w:val="28"/>
            </w:rPr>
            <w:t>23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_Toc12944 </w:instrText>
          </w:r>
          <w:r>
            <w:rPr>
              <w:rFonts w:hint="eastAsia" w:ascii="黑体" w:hAnsi="黑体" w:eastAsia="黑体" w:cs="黑体"/>
              <w:sz w:val="28"/>
              <w:szCs w:val="28"/>
            </w:rPr>
            <w:fldChar w:fldCharType="separate"/>
          </w:r>
          <w:r>
            <w:rPr>
              <w:rFonts w:hint="eastAsia" w:ascii="楷体" w:hAnsi="楷体" w:eastAsia="楷体" w:cs="楷体"/>
              <w:sz w:val="28"/>
              <w:szCs w:val="28"/>
            </w:rPr>
            <w:t>四、一般公共预算财政拨款“三公经费”支出情况说明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_Toc12944 \h </w:instrText>
          </w:r>
          <w:r>
            <w:rPr>
              <w:rFonts w:hint="eastAsia" w:ascii="黑体" w:hAnsi="黑体" w:eastAsia="黑体" w:cs="黑体"/>
              <w:sz w:val="28"/>
              <w:szCs w:val="28"/>
            </w:rPr>
            <w:fldChar w:fldCharType="separate"/>
          </w:r>
          <w:r>
            <w:rPr>
              <w:rFonts w:hint="eastAsia" w:ascii="黑体" w:hAnsi="黑体" w:eastAsia="黑体" w:cs="黑体"/>
              <w:sz w:val="28"/>
              <w:szCs w:val="28"/>
            </w:rPr>
            <w:t>23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_Toc12719 </w:instrText>
          </w:r>
          <w:r>
            <w:rPr>
              <w:rFonts w:hint="eastAsia" w:ascii="黑体" w:hAnsi="黑体" w:eastAsia="黑体" w:cs="黑体"/>
              <w:sz w:val="28"/>
              <w:szCs w:val="28"/>
            </w:rPr>
            <w:fldChar w:fldCharType="separate"/>
          </w:r>
          <w:r>
            <w:rPr>
              <w:rFonts w:hint="eastAsia" w:ascii="楷体" w:hAnsi="楷体" w:eastAsia="楷体" w:cs="楷体"/>
              <w:sz w:val="28"/>
              <w:szCs w:val="28"/>
            </w:rPr>
            <w:t>五、政府性基金预算财政拨款收支情况说明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_Toc12719 \h </w:instrText>
          </w:r>
          <w:r>
            <w:rPr>
              <w:rFonts w:hint="eastAsia" w:ascii="黑体" w:hAnsi="黑体" w:eastAsia="黑体" w:cs="黑体"/>
              <w:sz w:val="28"/>
              <w:szCs w:val="28"/>
            </w:rPr>
            <w:fldChar w:fldCharType="separate"/>
          </w:r>
          <w:r>
            <w:rPr>
              <w:rFonts w:hint="eastAsia" w:ascii="黑体" w:hAnsi="黑体" w:eastAsia="黑体" w:cs="黑体"/>
              <w:sz w:val="28"/>
              <w:szCs w:val="28"/>
            </w:rPr>
            <w:t>24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_Toc14316 </w:instrText>
          </w:r>
          <w:r>
            <w:rPr>
              <w:rFonts w:hint="eastAsia" w:ascii="黑体" w:hAnsi="黑体" w:eastAsia="黑体" w:cs="黑体"/>
              <w:sz w:val="28"/>
              <w:szCs w:val="28"/>
            </w:rPr>
            <w:fldChar w:fldCharType="separate"/>
          </w:r>
          <w:r>
            <w:rPr>
              <w:rFonts w:hint="eastAsia" w:ascii="楷体" w:hAnsi="楷体" w:eastAsia="楷体" w:cs="楷体"/>
              <w:sz w:val="28"/>
              <w:szCs w:val="28"/>
            </w:rPr>
            <w:t>六、预算绩效情况说明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_Toc14316 \h </w:instrText>
          </w:r>
          <w:r>
            <w:rPr>
              <w:rFonts w:hint="eastAsia" w:ascii="黑体" w:hAnsi="黑体" w:eastAsia="黑体" w:cs="黑体"/>
              <w:sz w:val="28"/>
              <w:szCs w:val="28"/>
            </w:rPr>
            <w:fldChar w:fldCharType="separate"/>
          </w:r>
          <w:r>
            <w:rPr>
              <w:rFonts w:hint="eastAsia" w:ascii="黑体" w:hAnsi="黑体" w:eastAsia="黑体" w:cs="黑体"/>
              <w:sz w:val="28"/>
              <w:szCs w:val="28"/>
            </w:rPr>
            <w:t>24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_Toc17343 </w:instrText>
          </w:r>
          <w:r>
            <w:rPr>
              <w:rFonts w:hint="eastAsia" w:ascii="黑体" w:hAnsi="黑体" w:eastAsia="黑体" w:cs="黑体"/>
              <w:sz w:val="28"/>
              <w:szCs w:val="28"/>
            </w:rPr>
            <w:fldChar w:fldCharType="separate"/>
          </w:r>
          <w:r>
            <w:rPr>
              <w:rFonts w:hint="eastAsia" w:ascii="楷体" w:hAnsi="楷体" w:eastAsia="楷体" w:cs="楷体"/>
              <w:sz w:val="28"/>
              <w:szCs w:val="28"/>
            </w:rPr>
            <w:t>七、其他重要事项情况说明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_Toc17343 \h </w:instrText>
          </w:r>
          <w:r>
            <w:rPr>
              <w:rFonts w:hint="eastAsia" w:ascii="黑体" w:hAnsi="黑体" w:eastAsia="黑体" w:cs="黑体"/>
              <w:sz w:val="28"/>
              <w:szCs w:val="28"/>
            </w:rPr>
            <w:fldChar w:fldCharType="separate"/>
          </w:r>
          <w:r>
            <w:rPr>
              <w:rFonts w:hint="eastAsia" w:ascii="黑体" w:hAnsi="黑体" w:eastAsia="黑体" w:cs="黑体"/>
              <w:sz w:val="28"/>
              <w:szCs w:val="28"/>
            </w:rPr>
            <w:t>37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_Toc24807 </w:instrText>
          </w:r>
          <w:r>
            <w:rPr>
              <w:rFonts w:hint="eastAsia" w:ascii="黑体" w:hAnsi="黑体" w:eastAsia="黑体" w:cs="黑体"/>
              <w:sz w:val="28"/>
              <w:szCs w:val="28"/>
            </w:rPr>
            <w:fldChar w:fldCharType="separate"/>
          </w:r>
          <w:r>
            <w:rPr>
              <w:rFonts w:hint="eastAsia" w:ascii="黑体" w:hAnsi="黑体" w:eastAsia="黑体" w:cs="黑体"/>
              <w:sz w:val="28"/>
              <w:szCs w:val="28"/>
            </w:rPr>
            <w:t>第四部分 名词解释</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_Toc24807 \h </w:instrText>
          </w:r>
          <w:r>
            <w:rPr>
              <w:rFonts w:hint="eastAsia" w:ascii="黑体" w:hAnsi="黑体" w:eastAsia="黑体" w:cs="黑体"/>
              <w:sz w:val="28"/>
              <w:szCs w:val="28"/>
            </w:rPr>
            <w:fldChar w:fldCharType="separate"/>
          </w:r>
          <w:r>
            <w:rPr>
              <w:rFonts w:hint="eastAsia" w:ascii="黑体" w:hAnsi="黑体" w:eastAsia="黑体" w:cs="黑体"/>
              <w:sz w:val="28"/>
              <w:szCs w:val="28"/>
            </w:rPr>
            <w:t>38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28"/>
              <w:szCs w:val="28"/>
            </w:rPr>
            <w:fldChar w:fldCharType="end"/>
          </w:r>
        </w:p>
      </w:sdtContent>
    </w:sdt>
    <w:p>
      <w:pPr>
        <w:pStyle w:val="6"/>
        <w:tabs>
          <w:tab w:val="right" w:leader="dot" w:pos="8306"/>
        </w:tabs>
      </w:pPr>
      <w:r>
        <w:rPr>
          <w:rFonts w:hint="eastAsia" w:ascii="黑体" w:hAnsi="黑体" w:eastAsia="黑体"/>
          <w:b/>
          <w:sz w:val="36"/>
          <w:szCs w:val="36"/>
        </w:rPr>
        <w:fldChar w:fldCharType="begin"/>
      </w:r>
      <w:r>
        <w:rPr>
          <w:rFonts w:hint="eastAsia" w:ascii="黑体" w:hAnsi="黑体" w:eastAsia="黑体"/>
          <w:b/>
          <w:sz w:val="36"/>
          <w:szCs w:val="36"/>
        </w:rPr>
        <w:instrText xml:space="preserve">TOC \t "样式1,1,样式2,2" \h</w:instrText>
      </w:r>
      <w:r>
        <w:rPr>
          <w:rFonts w:hint="eastAsia" w:ascii="黑体" w:hAnsi="黑体" w:eastAsia="黑体"/>
          <w:b/>
          <w:sz w:val="36"/>
          <w:szCs w:val="36"/>
        </w:rPr>
        <w:fldChar w:fldCharType="separate"/>
      </w:r>
    </w:p>
    <w:p>
      <w:pPr>
        <w:spacing w:line="360" w:lineRule="auto"/>
        <w:rPr>
          <w:rFonts w:hint="default" w:ascii="黑体" w:hAnsi="黑体" w:eastAsia="黑体"/>
          <w:b/>
          <w:sz w:val="36"/>
          <w:szCs w:val="36"/>
          <w:lang w:val="en-US" w:eastAsia="zh-CN"/>
        </w:rPr>
      </w:pPr>
      <w:r>
        <w:rPr>
          <w:rFonts w:hint="eastAsia" w:ascii="黑体" w:hAnsi="黑体" w:eastAsia="黑体"/>
          <w:szCs w:val="36"/>
        </w:rPr>
        <w:fldChar w:fldCharType="end"/>
      </w:r>
    </w:p>
    <w:p>
      <w:pPr>
        <w:pStyle w:val="11"/>
        <w:bidi w:val="0"/>
        <w:ind w:firstLine="964" w:firstLineChars="300"/>
        <w:outlineLvl w:val="0"/>
      </w:pPr>
      <w:bookmarkStart w:id="0" w:name="_Toc8276"/>
      <w:bookmarkStart w:id="1" w:name="_Toc19114"/>
      <w:bookmarkStart w:id="2" w:name="_Toc67315293"/>
      <w:bookmarkStart w:id="3" w:name="_Toc5492"/>
      <w:r>
        <w:rPr>
          <w:rFonts w:hint="eastAsia"/>
        </w:rPr>
        <w:t xml:space="preserve">第一部分  </w:t>
      </w:r>
      <w:r>
        <w:rPr>
          <w:rFonts w:hint="eastAsia"/>
          <w:lang w:val="en-US" w:eastAsia="zh-CN"/>
        </w:rPr>
        <w:t>河南省邮政管理局</w:t>
      </w:r>
      <w:r>
        <w:rPr>
          <w:rFonts w:hint="eastAsia"/>
        </w:rPr>
        <w:t>基本情况</w:t>
      </w:r>
      <w:bookmarkEnd w:id="0"/>
      <w:bookmarkEnd w:id="1"/>
      <w:bookmarkEnd w:id="2"/>
      <w:bookmarkEnd w:id="3"/>
    </w:p>
    <w:p>
      <w:pPr>
        <w:pStyle w:val="3"/>
        <w:ind w:firstLine="643" w:firstLineChars="200"/>
        <w:jc w:val="left"/>
        <w:rPr>
          <w:rFonts w:ascii="楷体_GB2312" w:hAnsi="楷体_GB2312" w:eastAsia="楷体_GB2312"/>
          <w:b/>
          <w:bCs/>
        </w:rPr>
      </w:pPr>
      <w:bookmarkStart w:id="4" w:name="_Toc3174"/>
      <w:bookmarkStart w:id="5" w:name="_Toc67315294"/>
      <w:bookmarkStart w:id="6" w:name="_Toc4563"/>
      <w:r>
        <w:rPr>
          <w:rFonts w:hint="eastAsia" w:ascii="楷体_GB2312" w:hAnsi="楷体_GB2312" w:eastAsia="楷体_GB2312"/>
          <w:b/>
          <w:bCs/>
        </w:rPr>
        <w:t>一、部门职责</w:t>
      </w:r>
      <w:bookmarkEnd w:id="4"/>
      <w:bookmarkEnd w:id="5"/>
      <w:bookmarkEnd w:id="6"/>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（一）贯彻执行国家关于邮政业管理的法律法规、方针政策和邮政服务标准。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研究提出本地区贯彻落实邮政业发展战略、发展规划的具体方案并组织实施。</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推进邮政地方立法，负责行政复议和行政执法监督工作。</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监督基本邮政业务价格的执行。</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监督邮政服务质量，处理邮政服务质量投诉。</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监督管理所在地区邮政市场和集邮市场。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负责邮政市场准入，保障公平竞争。</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组织协调所在地区邮政普遍服务以及机要通信、义务兵通信、党报党刊发行、盲人读物寄递等特殊服务的实施。</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保障邮政通信与信息安全。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组织协调邮政应急体系工作。</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负责邮政外事工作。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办理</w:t>
      </w:r>
      <w:r>
        <w:rPr>
          <w:rFonts w:hint="eastAsia" w:ascii="Times New Roman" w:hAnsi="Times New Roman" w:eastAsia="仿宋_GB2312" w:cs="Times New Roman"/>
          <w:sz w:val="32"/>
          <w:szCs w:val="32"/>
          <w:lang w:val="en-US" w:eastAsia="zh-CN"/>
        </w:rPr>
        <w:t>国家邮政局</w:t>
      </w:r>
      <w:r>
        <w:rPr>
          <w:rFonts w:hint="eastAsia" w:ascii="Times New Roman" w:hAnsi="Times New Roman" w:eastAsia="仿宋_GB2312" w:cs="Times New Roman"/>
          <w:sz w:val="32"/>
          <w:szCs w:val="32"/>
        </w:rPr>
        <w:t>和省委、省政府交办的其他事项。</w:t>
      </w:r>
    </w:p>
    <w:p>
      <w:pPr>
        <w:pStyle w:val="3"/>
        <w:ind w:firstLine="642"/>
        <w:jc w:val="both"/>
        <w:rPr>
          <w:rFonts w:ascii="楷体_GB2312" w:hAnsi="楷体_GB2312" w:eastAsia="楷体_GB2312" w:cs="Times New Roman"/>
          <w:b/>
          <w:bCs/>
        </w:rPr>
      </w:pPr>
      <w:bookmarkStart w:id="7" w:name="_Toc13319"/>
      <w:bookmarkStart w:id="8" w:name="_Toc1993"/>
      <w:bookmarkStart w:id="9" w:name="_Toc4733"/>
      <w:bookmarkStart w:id="10" w:name="_Toc67315295"/>
      <w:r>
        <w:rPr>
          <w:rFonts w:hint="eastAsia" w:ascii="楷体_GB2312" w:hAnsi="楷体_GB2312" w:eastAsia="楷体_GB2312" w:cs="Times New Roman"/>
          <w:b/>
          <w:bCs/>
        </w:rPr>
        <w:t>二、</w:t>
      </w:r>
      <w:bookmarkEnd w:id="7"/>
      <w:r>
        <w:rPr>
          <w:rFonts w:hint="eastAsia" w:ascii="楷体_GB2312" w:hAnsi="楷体_GB2312" w:eastAsia="楷体_GB2312" w:cs="Times New Roman"/>
          <w:b/>
          <w:bCs/>
        </w:rPr>
        <w:t>预算编报范围</w:t>
      </w:r>
      <w:bookmarkEnd w:id="8"/>
      <w:bookmarkEnd w:id="9"/>
      <w:bookmarkEnd w:id="10"/>
    </w:p>
    <w:p>
      <w:pPr>
        <w:snapToGrid w:val="0"/>
        <w:spacing w:line="360" w:lineRule="auto"/>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按照预算管理的有关规定和综合预算的编报原则，202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年纳入</w:t>
      </w:r>
      <w:r>
        <w:rPr>
          <w:rFonts w:hint="eastAsia" w:ascii="Times New Roman" w:hAnsi="Times New Roman" w:eastAsia="仿宋_GB2312" w:cs="Times New Roman"/>
          <w:sz w:val="32"/>
          <w:szCs w:val="32"/>
          <w:lang w:eastAsia="zh-CN"/>
        </w:rPr>
        <w:t>河南省邮政管理局</w:t>
      </w:r>
      <w:r>
        <w:rPr>
          <w:rFonts w:hint="eastAsia" w:ascii="Times New Roman" w:hAnsi="Times New Roman" w:eastAsia="仿宋_GB2312" w:cs="Times New Roman"/>
          <w:sz w:val="32"/>
          <w:szCs w:val="32"/>
        </w:rPr>
        <w:t>部门预算编报范围的收支包括：</w:t>
      </w:r>
    </w:p>
    <w:p>
      <w:pPr>
        <w:snapToGrid w:val="0"/>
        <w:spacing w:line="360" w:lineRule="auto"/>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（一）行政单位的全部收入和支出。行政单位包括</w:t>
      </w:r>
      <w:r>
        <w:rPr>
          <w:rFonts w:hint="eastAsia" w:ascii="Times New Roman" w:hAnsi="Times New Roman" w:eastAsia="仿宋_GB2312" w:cs="Times New Roman"/>
          <w:sz w:val="32"/>
          <w:szCs w:val="32"/>
          <w:lang w:eastAsia="zh-CN"/>
        </w:rPr>
        <w:t>河南省邮政管理局</w:t>
      </w:r>
      <w:r>
        <w:rPr>
          <w:rFonts w:hint="eastAsia" w:ascii="Times New Roman" w:hAnsi="Times New Roman" w:eastAsia="仿宋_GB2312" w:cs="Times New Roman"/>
          <w:sz w:val="32"/>
          <w:szCs w:val="32"/>
        </w:rPr>
        <w:t>本级，</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val="en-US" w:eastAsia="zh-CN"/>
        </w:rPr>
        <w:t>省辖</w:t>
      </w:r>
      <w:r>
        <w:rPr>
          <w:rFonts w:hint="eastAsia" w:ascii="Times New Roman" w:hAnsi="Times New Roman" w:eastAsia="仿宋_GB2312" w:cs="Times New Roman"/>
          <w:sz w:val="32"/>
          <w:szCs w:val="32"/>
        </w:rPr>
        <w:t>市邮政管理局。</w:t>
      </w:r>
    </w:p>
    <w:p>
      <w:pPr>
        <w:pStyle w:val="3"/>
        <w:ind w:firstLine="642"/>
        <w:jc w:val="both"/>
        <w:rPr>
          <w:rFonts w:eastAsia="黑体"/>
          <w:sz w:val="44"/>
          <w:szCs w:val="44"/>
        </w:rPr>
      </w:pPr>
      <w:bookmarkStart w:id="11" w:name="_Toc67315296"/>
      <w:bookmarkStart w:id="12" w:name="_Toc32448"/>
      <w:bookmarkStart w:id="13" w:name="_Toc26758"/>
      <w:r>
        <w:rPr>
          <w:rFonts w:hint="eastAsia" w:ascii="楷体_GB2312" w:hAnsi="楷体_GB2312" w:eastAsia="楷体_GB2312" w:cs="Times New Roman"/>
          <w:b/>
          <w:bCs/>
        </w:rPr>
        <w:t>三、部门预算单位构成</w:t>
      </w:r>
      <w:bookmarkEnd w:id="11"/>
      <w:r>
        <w:rPr>
          <w:rFonts w:eastAsia="黑体"/>
          <w:sz w:val="44"/>
          <w:szCs w:val="44"/>
        </w:rPr>
        <mc:AlternateContent>
          <mc:Choice Requires="wpg">
            <w:drawing>
              <wp:inline distT="0" distB="0" distL="114300" distR="114300">
                <wp:extent cx="5833110" cy="2844165"/>
                <wp:effectExtent l="0" t="5080" r="0" b="0"/>
                <wp:docPr id="1"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33110" cy="2843959"/>
                          <a:chOff x="0" y="0"/>
                          <a:chExt cx="7514" cy="2280"/>
                        </a:xfrm>
                      </wpg:grpSpPr>
                      <wps:wsp>
                        <wps:cNvPr id="2" name="图片 3"/>
                        <wps:cNvSpPr>
                          <a:spLocks noChangeAspect="1" noTextEdit="1"/>
                        </wps:cNvSpPr>
                        <wps:spPr>
                          <a:xfrm>
                            <a:off x="0" y="0"/>
                            <a:ext cx="7514" cy="2280"/>
                          </a:xfrm>
                          <a:prstGeom prst="rect">
                            <a:avLst/>
                          </a:prstGeom>
                          <a:ln>
                            <a:noFill/>
                          </a:ln>
                        </wps:spPr>
                        <wps:bodyPr vert="horz" anchor="t" anchorCtr="0" upright="1"/>
                      </wps:wsp>
                      <wps:wsp>
                        <wps:cNvPr id="4" name="_s1155"/>
                        <wps:cNvCnPr>
                          <a:cxnSpLocks noChangeAspect="1"/>
                        </wps:cNvCnPr>
                        <wps:spPr>
                          <a:xfrm rot="16200000" flipV="1">
                            <a:off x="4548" y="7"/>
                            <a:ext cx="396" cy="1953"/>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7" name="_s1156"/>
                        <wps:cNvCnPr>
                          <a:cxnSpLocks noChangeAspect="1"/>
                          <a:endCxn id="9" idx="2"/>
                        </wps:cNvCnPr>
                        <wps:spPr>
                          <a:xfrm flipH="1" flipV="1">
                            <a:off x="3756" y="778"/>
                            <a:ext cx="1" cy="212"/>
                          </a:xfrm>
                          <a:prstGeom prst="straightConnector1">
                            <a:avLst/>
                          </a:prstGeom>
                          <a:ln w="28575" cap="flat" cmpd="sng">
                            <a:solidFill>
                              <a:srgbClr val="000000"/>
                            </a:solidFill>
                            <a:prstDash val="solid"/>
                            <a:headEnd type="none" w="med" len="med"/>
                            <a:tailEnd type="none" w="med" len="med"/>
                          </a:ln>
                        </wps:spPr>
                        <wps:bodyPr/>
                      </wps:wsp>
                      <wps:wsp>
                        <wps:cNvPr id="8" name="_s1157"/>
                        <wps:cNvCnPr>
                          <a:cxnSpLocks noChangeAspect="1"/>
                        </wps:cNvCnPr>
                        <wps:spPr>
                          <a:xfrm rot="16200000">
                            <a:off x="2617" y="43"/>
                            <a:ext cx="397" cy="1882"/>
                          </a:xfrm>
                          <a:prstGeom prst="bentConnector3">
                            <a:avLst>
                              <a:gd name="adj1" fmla="val 50065"/>
                            </a:avLst>
                          </a:prstGeom>
                          <a:ln w="28575" cap="flat" cmpd="sng">
                            <a:solidFill>
                              <a:srgbClr val="000000"/>
                            </a:solidFill>
                            <a:prstDash val="solid"/>
                            <a:miter/>
                            <a:headEnd type="none" w="med" len="med"/>
                            <a:tailEnd type="none" w="med" len="med"/>
                          </a:ln>
                        </wps:spPr>
                        <wps:bodyPr/>
                      </wps:wsp>
                      <wps:wsp>
                        <wps:cNvPr id="9" name="_s1158"/>
                        <wps:cNvSpPr>
                          <a:spLocks noChangeAspect="1"/>
                        </wps:cNvSpPr>
                        <wps:spPr>
                          <a:xfrm>
                            <a:off x="2458" y="0"/>
                            <a:ext cx="2597"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before="312" w:beforeLines="100" w:line="240" w:lineRule="atLeast"/>
                                <w:jc w:val="center"/>
                                <w:rPr>
                                  <w:rFonts w:hint="eastAsia" w:ascii="仿宋" w:hAnsi="仿宋" w:eastAsia="仿宋"/>
                                  <w:b/>
                                  <w:sz w:val="36"/>
                                  <w:szCs w:val="36"/>
                                  <w:lang w:eastAsia="zh-CN"/>
                                </w:rPr>
                              </w:pPr>
                              <w:r>
                                <w:rPr>
                                  <w:rFonts w:hint="eastAsia" w:ascii="仿宋" w:hAnsi="仿宋" w:eastAsia="仿宋"/>
                                  <w:b/>
                                  <w:sz w:val="36"/>
                                  <w:szCs w:val="36"/>
                                  <w:lang w:eastAsia="zh-CN"/>
                                </w:rPr>
                                <w:t>河南省邮政管理局</w:t>
                              </w:r>
                            </w:p>
                            <w:p>
                              <w:pPr>
                                <w:jc w:val="center"/>
                                <w:rPr>
                                  <w:sz w:val="31"/>
                                </w:rPr>
                              </w:pPr>
                            </w:p>
                          </w:txbxContent>
                        </wps:txbx>
                        <wps:bodyPr lIns="0" tIns="0" rIns="0" bIns="0" anchor="ctr" anchorCtr="0" upright="1"/>
                      </wps:wsp>
                      <wps:wsp>
                        <wps:cNvPr id="10" name="_s1159"/>
                        <wps:cNvSpPr>
                          <a:spLocks noChangeAspect="1"/>
                        </wps:cNvSpPr>
                        <wps:spPr>
                          <a:xfrm>
                            <a:off x="748" y="1175"/>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240" w:lineRule="atLeast"/>
                                <w:jc w:val="center"/>
                                <w:rPr>
                                  <w:rFonts w:hint="default" w:ascii="仿宋" w:hAnsi="仿宋" w:eastAsia="仿宋"/>
                                  <w:b/>
                                  <w:sz w:val="36"/>
                                  <w:szCs w:val="36"/>
                                  <w:lang w:val="en-US" w:eastAsia="zh-CN"/>
                                </w:rPr>
                              </w:pPr>
                              <w:r>
                                <w:rPr>
                                  <w:rFonts w:hint="eastAsia" w:ascii="仿宋" w:hAnsi="仿宋" w:eastAsia="仿宋"/>
                                  <w:b/>
                                  <w:sz w:val="36"/>
                                  <w:szCs w:val="36"/>
                                  <w:lang w:eastAsia="zh-CN"/>
                                </w:rPr>
                                <w:t>河南省邮政管理局</w:t>
                              </w:r>
                              <w:r>
                                <w:rPr>
                                  <w:rFonts w:hint="eastAsia" w:ascii="仿宋" w:hAnsi="仿宋" w:eastAsia="仿宋"/>
                                  <w:b/>
                                  <w:sz w:val="36"/>
                                  <w:szCs w:val="36"/>
                                  <w:lang w:val="en-US" w:eastAsia="zh-CN"/>
                                </w:rPr>
                                <w:t>本级</w:t>
                              </w:r>
                            </w:p>
                            <w:p>
                              <w:pPr>
                                <w:spacing w:line="240" w:lineRule="atLeast"/>
                                <w:jc w:val="center"/>
                                <w:rPr>
                                  <w:rFonts w:ascii="仿宋" w:hAnsi="仿宋" w:eastAsia="仿宋"/>
                                  <w:b/>
                                  <w:sz w:val="36"/>
                                  <w:szCs w:val="36"/>
                                </w:rPr>
                              </w:pPr>
                              <w:r>
                                <w:rPr>
                                  <w:rFonts w:hint="eastAsia" w:ascii="仿宋" w:hAnsi="仿宋" w:eastAsia="仿宋"/>
                                  <w:b/>
                                  <w:sz w:val="36"/>
                                  <w:szCs w:val="36"/>
                                </w:rPr>
                                <w:t>本级</w:t>
                              </w:r>
                            </w:p>
                          </w:txbxContent>
                        </wps:txbx>
                        <wps:bodyPr lIns="0" tIns="0" rIns="0" bIns="0" anchor="ctr" anchorCtr="0" upright="1"/>
                      </wps:wsp>
                      <wps:wsp>
                        <wps:cNvPr id="12" name="_s1161"/>
                        <wps:cNvSpPr>
                          <a:spLocks noChangeAspect="1"/>
                        </wps:cNvSpPr>
                        <wps:spPr>
                          <a:xfrm>
                            <a:off x="4583" y="1174"/>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仿宋" w:hAnsi="仿宋" w:eastAsia="仿宋"/>
                                  <w:b/>
                                  <w:sz w:val="36"/>
                                  <w:szCs w:val="36"/>
                                </w:rPr>
                              </w:pPr>
                              <w:r>
                                <w:rPr>
                                  <w:rFonts w:hint="eastAsia" w:ascii="仿宋" w:hAnsi="仿宋" w:eastAsia="仿宋"/>
                                  <w:b/>
                                  <w:sz w:val="36"/>
                                  <w:szCs w:val="36"/>
                                  <w:lang w:val="en-US" w:eastAsia="zh-CN"/>
                                </w:rPr>
                                <w:t>17</w:t>
                              </w:r>
                              <w:r>
                                <w:rPr>
                                  <w:rFonts w:hint="eastAsia" w:ascii="仿宋" w:hAnsi="仿宋" w:eastAsia="仿宋"/>
                                  <w:b/>
                                  <w:sz w:val="36"/>
                                  <w:szCs w:val="36"/>
                                </w:rPr>
                                <w:t>个</w:t>
                              </w:r>
                              <w:r>
                                <w:rPr>
                                  <w:rFonts w:hint="eastAsia" w:ascii="仿宋" w:hAnsi="仿宋" w:eastAsia="仿宋"/>
                                  <w:b/>
                                  <w:sz w:val="36"/>
                                  <w:szCs w:val="36"/>
                                  <w:lang w:val="en-US" w:eastAsia="zh-CN"/>
                                </w:rPr>
                                <w:t>省辖市邮政管理局</w:t>
                              </w:r>
                            </w:p>
                            <w:p>
                              <w:pPr>
                                <w:rPr>
                                  <w:sz w:val="29"/>
                                </w:rPr>
                              </w:pPr>
                            </w:p>
                          </w:txbxContent>
                        </wps:txbx>
                        <wps:bodyPr lIns="0" tIns="0" rIns="0" bIns="0" anchor="ctr" anchorCtr="0" upright="1"/>
                      </wps:wsp>
                    </wpg:wgp>
                  </a:graphicData>
                </a:graphic>
              </wp:inline>
            </w:drawing>
          </mc:Choice>
          <mc:Fallback>
            <w:pict>
              <v:group id="组合 2" o:spid="_x0000_s1026" o:spt="203" style="height:223.95pt;width:459.3pt;" coordsize="7514,2280" o:gfxdata="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">
                <o:lock v:ext="edit" aspectratio="t"/>
                <v:rect id="图片 3" o:spid="_x0000_s1026" o:spt="1" style="position:absolute;left:0;top:0;height:2280;width:7514;"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shape id="_s1155" o:spid="_x0000_s1026" o:spt="34" type="#_x0000_t34" style="position:absolute;left:4548;top:7;flip:y;height:1953;width:396;rotation:5898240f;" filled="f" stroked="t" coordsize="21600,21600" o:gfxdata="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7iKL4A&#10;AADaAAAADwAAAAAAAAABACAAAAAiAAAAZHJzL2Rvd25yZXYueG1sUEsBAhQAFAAAAAgAh07iQDMv&#10;BZ47AAAAOQAAABAAAAAAAAAAAQAgAAAADQEAAGRycy9zaGFwZXhtbC54bWxQSwUGAAAAAAYABgBb&#10;AQAAtwMAAAAA&#10;" adj="10800">
                  <v:fill on="f" focussize="0,0"/>
                  <v:stroke weight="2.25pt" color="#000000" joinstyle="miter"/>
                  <v:imagedata o:title=""/>
                  <o:lock v:ext="edit" aspectratio="t"/>
                </v:shape>
                <v:shape id="_s1156" o:spid="_x0000_s1026" o:spt="32" type="#_x0000_t32" style="position:absolute;left:3756;top:778;flip:x y;height:212;width:1;" filled="f" stroked="t" coordsize="21600,21600" o:gfxdata="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IXg74A&#10;AADa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t"/>
                </v:shape>
                <v:shape id="_s1157" o:spid="_x0000_s1026" o:spt="34" type="#_x0000_t34" style="position:absolute;left:2617;top:43;height:1882;width:397;rotation:-5898240f;" filled="f" stroked="t" coordsize="21600,21600" o:gfxdata="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lCJrLgAAADaAAAA&#10;DwAAAAAAAAABACAAAAAiAAAAZHJzL2Rvd25yZXYueG1sUEsBAhQAFAAAAAgAh07iQDMvBZ47AAAA&#10;OQAAABAAAAAAAAAAAQAgAAAABwEAAGRycy9zaGFwZXhtbC54bWxQSwUGAAAAAAYABgBbAQAAsQMA&#10;AAAA&#10;" adj="10814">
                  <v:fill on="f" focussize="0,0"/>
                  <v:stroke weight="2.25pt" color="#000000" joinstyle="miter"/>
                  <v:imagedata o:title=""/>
                  <o:lock v:ext="edit" aspectratio="t"/>
                </v:shape>
                <v:roundrect id="_s1158" o:spid="_x0000_s1026" o:spt="2" style="position:absolute;left:2458;top:0;height:778;width:2597;v-text-anchor:middle;" fillcolor="#BBE0E3" filled="t" stroked="t" coordsize="21600,21600" arcsize="0.166666666666667" o:gfxdata="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JBXL4A&#10;AADaAAAADwAAAAAAAAABACAAAAAiAAAAZHJzL2Rvd25yZXYueG1sUEsBAhQAFAAAAAgAh07iQDMv&#10;BZ47AAAAOQAAABAAAAAAAAAAAQAgAAAADQEAAGRycy9zaGFwZXhtbC54bWxQSwUGAAAAAAYABgBb&#10;AQAAtwMAAAAA&#10;">
                  <v:fill on="t" focussize="0,0"/>
                  <v:stroke color="#000000" joinstyle="round"/>
                  <v:imagedata o:title=""/>
                  <o:lock v:ext="edit" aspectratio="t"/>
                  <v:textbox inset="0mm,0mm,0mm,0mm">
                    <w:txbxContent>
                      <w:p>
                        <w:pPr>
                          <w:spacing w:before="312" w:beforeLines="100" w:line="240" w:lineRule="atLeast"/>
                          <w:jc w:val="center"/>
                          <w:rPr>
                            <w:rFonts w:hint="eastAsia" w:ascii="仿宋" w:hAnsi="仿宋" w:eastAsia="仿宋"/>
                            <w:b/>
                            <w:sz w:val="36"/>
                            <w:szCs w:val="36"/>
                            <w:lang w:eastAsia="zh-CN"/>
                          </w:rPr>
                        </w:pPr>
                        <w:r>
                          <w:rPr>
                            <w:rFonts w:hint="eastAsia" w:ascii="仿宋" w:hAnsi="仿宋" w:eastAsia="仿宋"/>
                            <w:b/>
                            <w:sz w:val="36"/>
                            <w:szCs w:val="36"/>
                            <w:lang w:eastAsia="zh-CN"/>
                          </w:rPr>
                          <w:t>河南省邮政管理局</w:t>
                        </w:r>
                      </w:p>
                      <w:p>
                        <w:pPr>
                          <w:jc w:val="center"/>
                          <w:rPr>
                            <w:sz w:val="31"/>
                          </w:rPr>
                        </w:pPr>
                      </w:p>
                    </w:txbxContent>
                  </v:textbox>
                </v:roundrect>
                <v:roundrect id="_s1159" o:spid="_x0000_s1026" o:spt="2" style="position:absolute;left:748;top:1175;height:778;width:2254;v-text-anchor:middle;" fillcolor="#BBE0E3" filled="t" stroked="t" coordsize="21600,21600" arcsize="0.166666666666667" o:gfxdata="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BBzu/&#10;AAAA2wAAAA8AAAAAAAAAAQAgAAAAIgAAAGRycy9kb3ducmV2LnhtbFBLAQIUABQAAAAIAIdO4kAz&#10;LwWeOwAAADkAAAAQAAAAAAAAAAEAIAAAAA4BAABkcnMvc2hhcGV4bWwueG1sUEsFBgAAAAAGAAYA&#10;WwEAALgDAAAAAA==&#10;">
                  <v:fill on="t" focussize="0,0"/>
                  <v:stroke color="#000000" joinstyle="round"/>
                  <v:imagedata o:title=""/>
                  <o:lock v:ext="edit" aspectratio="t"/>
                  <v:textbox inset="0mm,0mm,0mm,0mm">
                    <w:txbxContent>
                      <w:p>
                        <w:pPr>
                          <w:spacing w:line="240" w:lineRule="atLeast"/>
                          <w:jc w:val="center"/>
                          <w:rPr>
                            <w:rFonts w:hint="default" w:ascii="仿宋" w:hAnsi="仿宋" w:eastAsia="仿宋"/>
                            <w:b/>
                            <w:sz w:val="36"/>
                            <w:szCs w:val="36"/>
                            <w:lang w:val="en-US" w:eastAsia="zh-CN"/>
                          </w:rPr>
                        </w:pPr>
                        <w:r>
                          <w:rPr>
                            <w:rFonts w:hint="eastAsia" w:ascii="仿宋" w:hAnsi="仿宋" w:eastAsia="仿宋"/>
                            <w:b/>
                            <w:sz w:val="36"/>
                            <w:szCs w:val="36"/>
                            <w:lang w:eastAsia="zh-CN"/>
                          </w:rPr>
                          <w:t>河南省邮政管理局</w:t>
                        </w:r>
                        <w:r>
                          <w:rPr>
                            <w:rFonts w:hint="eastAsia" w:ascii="仿宋" w:hAnsi="仿宋" w:eastAsia="仿宋"/>
                            <w:b/>
                            <w:sz w:val="36"/>
                            <w:szCs w:val="36"/>
                            <w:lang w:val="en-US" w:eastAsia="zh-CN"/>
                          </w:rPr>
                          <w:t>本级</w:t>
                        </w:r>
                      </w:p>
                      <w:p>
                        <w:pPr>
                          <w:spacing w:line="240" w:lineRule="atLeast"/>
                          <w:jc w:val="center"/>
                          <w:rPr>
                            <w:rFonts w:ascii="仿宋" w:hAnsi="仿宋" w:eastAsia="仿宋"/>
                            <w:b/>
                            <w:sz w:val="36"/>
                            <w:szCs w:val="36"/>
                          </w:rPr>
                        </w:pPr>
                        <w:r>
                          <w:rPr>
                            <w:rFonts w:hint="eastAsia" w:ascii="仿宋" w:hAnsi="仿宋" w:eastAsia="仿宋"/>
                            <w:b/>
                            <w:sz w:val="36"/>
                            <w:szCs w:val="36"/>
                          </w:rPr>
                          <w:t>本级</w:t>
                        </w:r>
                      </w:p>
                    </w:txbxContent>
                  </v:textbox>
                </v:roundrect>
                <v:roundrect id="_s1161" o:spid="_x0000_s1026" o:spt="2" style="position:absolute;left:4583;top:1174;height:778;width:2254;v-text-anchor:middle;" fillcolor="#BBE0E3" filled="t" stroked="t" coordsize="21600,21600" arcsize="0.166666666666667" o:gfxdata="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PNe8AAAA&#10;2wAAAA8AAAAAAAAAAQAgAAAAIgAAAGRycy9kb3ducmV2LnhtbFBLAQIUABQAAAAIAIdO4kAzLwWe&#10;OwAAADkAAAAQAAAAAAAAAAEAIAAAAAsBAABkcnMvc2hhcGV4bWwueG1sUEsFBgAAAAAGAAYAWwEA&#10;ALUDAAAAAA==&#10;">
                  <v:fill on="t" focussize="0,0"/>
                  <v:stroke color="#000000" joinstyle="round"/>
                  <v:imagedata o:title=""/>
                  <o:lock v:ext="edit" aspectratio="t"/>
                  <v:textbox inset="0mm,0mm,0mm,0mm">
                    <w:txbxContent>
                      <w:p>
                        <w:pPr>
                          <w:jc w:val="center"/>
                          <w:rPr>
                            <w:rFonts w:ascii="仿宋" w:hAnsi="仿宋" w:eastAsia="仿宋"/>
                            <w:b/>
                            <w:sz w:val="36"/>
                            <w:szCs w:val="36"/>
                          </w:rPr>
                        </w:pPr>
                        <w:r>
                          <w:rPr>
                            <w:rFonts w:hint="eastAsia" w:ascii="仿宋" w:hAnsi="仿宋" w:eastAsia="仿宋"/>
                            <w:b/>
                            <w:sz w:val="36"/>
                            <w:szCs w:val="36"/>
                            <w:lang w:val="en-US" w:eastAsia="zh-CN"/>
                          </w:rPr>
                          <w:t>17</w:t>
                        </w:r>
                        <w:r>
                          <w:rPr>
                            <w:rFonts w:hint="eastAsia" w:ascii="仿宋" w:hAnsi="仿宋" w:eastAsia="仿宋"/>
                            <w:b/>
                            <w:sz w:val="36"/>
                            <w:szCs w:val="36"/>
                          </w:rPr>
                          <w:t>个</w:t>
                        </w:r>
                        <w:r>
                          <w:rPr>
                            <w:rFonts w:hint="eastAsia" w:ascii="仿宋" w:hAnsi="仿宋" w:eastAsia="仿宋"/>
                            <w:b/>
                            <w:sz w:val="36"/>
                            <w:szCs w:val="36"/>
                            <w:lang w:val="en-US" w:eastAsia="zh-CN"/>
                          </w:rPr>
                          <w:t>省辖市邮政管理局</w:t>
                        </w:r>
                      </w:p>
                      <w:p>
                        <w:pPr>
                          <w:rPr>
                            <w:sz w:val="29"/>
                          </w:rPr>
                        </w:pPr>
                      </w:p>
                    </w:txbxContent>
                  </v:textbox>
                </v:roundrect>
                <w10:wrap type="none"/>
                <w10:anchorlock/>
              </v:group>
            </w:pict>
          </mc:Fallback>
        </mc:AlternateContent>
      </w:r>
      <w:bookmarkEnd w:id="12"/>
      <w:bookmarkEnd w:id="13"/>
    </w:p>
    <w:p>
      <w:pPr>
        <w:tabs>
          <w:tab w:val="left" w:pos="0"/>
          <w:tab w:val="left" w:pos="3420"/>
        </w:tabs>
        <w:suppressAutoHyphens/>
        <w:ind w:firstLine="640" w:firstLineChars="20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eastAsia="zh-CN"/>
        </w:rPr>
        <w:t>河南省邮政管理局2022</w:t>
      </w:r>
      <w:r>
        <w:rPr>
          <w:rFonts w:hint="eastAsia" w:ascii="仿宋" w:hAnsi="仿宋" w:eastAsia="仿宋"/>
          <w:sz w:val="32"/>
          <w:szCs w:val="32"/>
        </w:rPr>
        <w:t>年部门预算编制范围的</w:t>
      </w:r>
      <w:r>
        <w:rPr>
          <w:rFonts w:hint="eastAsia" w:ascii="仿宋" w:hAnsi="仿宋" w:eastAsia="仿宋"/>
          <w:sz w:val="32"/>
          <w:szCs w:val="32"/>
          <w:lang w:val="en-US" w:eastAsia="zh-CN"/>
        </w:rPr>
        <w:t>三</w:t>
      </w:r>
      <w:r>
        <w:rPr>
          <w:rFonts w:hint="eastAsia" w:ascii="仿宋" w:hAnsi="仿宋" w:eastAsia="仿宋"/>
          <w:sz w:val="32"/>
          <w:szCs w:val="32"/>
        </w:rPr>
        <w:t>级预算单位包括</w:t>
      </w:r>
      <w:r>
        <w:rPr>
          <w:rFonts w:hint="eastAsia" w:ascii="仿宋" w:hAnsi="仿宋" w:eastAsia="仿宋"/>
          <w:sz w:val="32"/>
          <w:szCs w:val="32"/>
          <w:lang w:eastAsia="zh-CN"/>
        </w:rPr>
        <w:t>：</w:t>
      </w:r>
    </w:p>
    <w:tbl>
      <w:tblPr>
        <w:tblStyle w:val="8"/>
        <w:tblW w:w="5000" w:type="pct"/>
        <w:tblInd w:w="0" w:type="dxa"/>
        <w:tblLayout w:type="autofit"/>
        <w:tblCellMar>
          <w:top w:w="0" w:type="dxa"/>
          <w:left w:w="108" w:type="dxa"/>
          <w:bottom w:w="0" w:type="dxa"/>
          <w:right w:w="108" w:type="dxa"/>
        </w:tblCellMar>
      </w:tblPr>
      <w:tblGrid>
        <w:gridCol w:w="1444"/>
        <w:gridCol w:w="7078"/>
      </w:tblGrid>
      <w:tr>
        <w:tblPrEx>
          <w:tblCellMar>
            <w:top w:w="0" w:type="dxa"/>
            <w:left w:w="108" w:type="dxa"/>
            <w:bottom w:w="0" w:type="dxa"/>
            <w:right w:w="108" w:type="dxa"/>
          </w:tblCellMar>
        </w:tblPrEx>
        <w:trPr>
          <w:trHeight w:val="340" w:hRule="exact"/>
        </w:trPr>
        <w:tc>
          <w:tcPr>
            <w:tcW w:w="847"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序号</w:t>
            </w:r>
          </w:p>
        </w:tc>
        <w:tc>
          <w:tcPr>
            <w:tcW w:w="4152" w:type="pct"/>
            <w:tcBorders>
              <w:top w:val="single" w:color="auto" w:sz="4" w:space="0"/>
              <w:left w:val="nil"/>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单位名称</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1</w:t>
            </w:r>
          </w:p>
        </w:tc>
        <w:tc>
          <w:tcPr>
            <w:tcW w:w="4152" w:type="pct"/>
            <w:tcBorders>
              <w:top w:val="nil"/>
              <w:left w:val="nil"/>
              <w:bottom w:val="single" w:color="auto" w:sz="4" w:space="0"/>
              <w:right w:val="single" w:color="auto" w:sz="4" w:space="0"/>
            </w:tcBorders>
            <w:shd w:val="clear" w:color="auto" w:fill="auto"/>
            <w:noWrap/>
          </w:tcPr>
          <w:p>
            <w:pPr>
              <w:widowControl/>
              <w:rPr>
                <w:rFonts w:ascii="仿宋" w:hAnsi="仿宋" w:eastAsia="仿宋"/>
                <w:color w:val="000000"/>
                <w:kern w:val="0"/>
                <w:sz w:val="24"/>
              </w:rPr>
            </w:pPr>
            <w:r>
              <w:rPr>
                <w:rFonts w:hint="eastAsia" w:ascii="仿宋" w:hAnsi="仿宋" w:eastAsia="仿宋"/>
                <w:color w:val="000000"/>
                <w:kern w:val="0"/>
                <w:sz w:val="24"/>
                <w:lang w:eastAsia="zh-CN"/>
              </w:rPr>
              <w:t>河南省邮政管理局</w:t>
            </w:r>
            <w:r>
              <w:rPr>
                <w:rFonts w:hint="eastAsia" w:ascii="仿宋" w:hAnsi="仿宋" w:eastAsia="仿宋"/>
                <w:color w:val="000000"/>
                <w:kern w:val="0"/>
                <w:sz w:val="24"/>
              </w:rPr>
              <w:t>本级</w:t>
            </w:r>
          </w:p>
        </w:tc>
      </w:tr>
      <w:tr>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2</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郑州市邮政管理局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3</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三门峡市邮政管理局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4</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洛阳市邮政管理局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5</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焦作市邮政管理局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6</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新乡市邮政管理局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7</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鹤壁市邮政管理局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8</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安阳市邮政管理局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9</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濮阳市邮政管理局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10</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开封市邮政管理局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11</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商丘市邮政管理局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12</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许昌市邮政管理局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13</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漯河市邮政管理局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14</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平顶山市邮政管理局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15</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南阳市邮政管理局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16</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信阳市邮政管理局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olor w:val="000000"/>
                <w:kern w:val="0"/>
                <w:sz w:val="24"/>
              </w:rPr>
            </w:pPr>
            <w:r>
              <w:rPr>
                <w:rFonts w:hint="eastAsia" w:ascii="仿宋" w:hAnsi="仿宋" w:eastAsia="仿宋"/>
                <w:color w:val="000000"/>
                <w:kern w:val="0"/>
                <w:sz w:val="24"/>
              </w:rPr>
              <w:t>17</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周口市邮政管理局</w:t>
            </w:r>
          </w:p>
        </w:tc>
      </w:tr>
      <w:tr>
        <w:tblPrEx>
          <w:tblCellMar>
            <w:top w:w="0" w:type="dxa"/>
            <w:left w:w="108" w:type="dxa"/>
            <w:bottom w:w="0" w:type="dxa"/>
            <w:right w:w="108" w:type="dxa"/>
          </w:tblCellMar>
        </w:tblPrEx>
        <w:trPr>
          <w:trHeight w:val="340" w:hRule="exact"/>
        </w:trPr>
        <w:tc>
          <w:tcPr>
            <w:tcW w:w="847" w:type="pct"/>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kern w:val="0"/>
                <w:sz w:val="24"/>
              </w:rPr>
            </w:pPr>
            <w:r>
              <w:rPr>
                <w:rFonts w:hint="eastAsia" w:ascii="仿宋" w:hAnsi="仿宋" w:eastAsia="仿宋"/>
                <w:color w:val="000000"/>
                <w:kern w:val="0"/>
                <w:sz w:val="24"/>
              </w:rPr>
              <w:t>18</w:t>
            </w:r>
          </w:p>
        </w:tc>
        <w:tc>
          <w:tcPr>
            <w:tcW w:w="415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 w:val="24"/>
              </w:rPr>
            </w:pPr>
            <w:r>
              <w:rPr>
                <w:rFonts w:hint="eastAsia" w:ascii="仿宋" w:hAnsi="仿宋" w:eastAsia="仿宋"/>
                <w:color w:val="000000"/>
                <w:kern w:val="0"/>
                <w:sz w:val="24"/>
              </w:rPr>
              <w:t>驻马店市邮政管理局</w:t>
            </w:r>
          </w:p>
        </w:tc>
      </w:tr>
    </w:tbl>
    <w:p>
      <w:pPr>
        <w:snapToGrid w:val="0"/>
        <w:spacing w:line="360" w:lineRule="auto"/>
        <w:ind w:firstLine="627" w:firstLineChars="196"/>
        <w:rPr>
          <w:rFonts w:hint="eastAsia" w:ascii="仿宋" w:hAnsi="仿宋" w:eastAsia="仿宋"/>
          <w:sz w:val="32"/>
          <w:szCs w:val="32"/>
        </w:rPr>
        <w:sectPr>
          <w:footerReference r:id="rId3" w:type="default"/>
          <w:pgSz w:w="11906" w:h="16838"/>
          <w:pgMar w:top="779" w:right="1800" w:bottom="1440" w:left="1800" w:header="851" w:footer="992" w:gutter="0"/>
          <w:cols w:space="720" w:num="1"/>
          <w:docGrid w:type="lines" w:linePitch="312" w:charSpace="0"/>
        </w:sectPr>
      </w:pPr>
    </w:p>
    <w:p>
      <w:pPr>
        <w:pStyle w:val="11"/>
        <w:bidi w:val="0"/>
        <w:outlineLvl w:val="0"/>
      </w:pPr>
      <w:bookmarkStart w:id="14" w:name="_Toc22670"/>
      <w:bookmarkStart w:id="15" w:name="_Toc23841"/>
      <w:bookmarkStart w:id="16" w:name="_Toc21700"/>
      <w:r>
        <w:rPr>
          <w:rFonts w:hint="eastAsia"/>
        </w:rPr>
        <w:t xml:space="preserve">第二部分 </w:t>
      </w:r>
      <w:r>
        <w:rPr>
          <w:rFonts w:hint="eastAsia"/>
          <w:lang w:eastAsia="zh-CN"/>
        </w:rPr>
        <w:t>河南省</w:t>
      </w:r>
      <w:r>
        <w:rPr>
          <w:rFonts w:hint="eastAsia"/>
        </w:rPr>
        <w:t>邮政</w:t>
      </w:r>
      <w:r>
        <w:rPr>
          <w:rFonts w:hint="eastAsia"/>
          <w:lang w:eastAsia="zh-CN"/>
        </w:rPr>
        <w:t>管理</w:t>
      </w:r>
      <w:r>
        <w:rPr>
          <w:rFonts w:hint="eastAsia"/>
        </w:rPr>
        <w:t>局2021年部门决算表</w:t>
      </w:r>
      <w:bookmarkEnd w:id="14"/>
      <w:bookmarkEnd w:id="15"/>
      <w:bookmarkEnd w:id="16"/>
    </w:p>
    <w:tbl>
      <w:tblPr>
        <w:tblStyle w:val="8"/>
        <w:tblW w:w="13905" w:type="dxa"/>
        <w:tblInd w:w="95" w:type="dxa"/>
        <w:tblLayout w:type="fixed"/>
        <w:tblCellMar>
          <w:top w:w="0" w:type="dxa"/>
          <w:left w:w="108" w:type="dxa"/>
          <w:bottom w:w="0" w:type="dxa"/>
          <w:right w:w="108" w:type="dxa"/>
        </w:tblCellMar>
      </w:tblPr>
      <w:tblGrid>
        <w:gridCol w:w="3010"/>
        <w:gridCol w:w="465"/>
        <w:gridCol w:w="224"/>
        <w:gridCol w:w="2693"/>
        <w:gridCol w:w="1375"/>
        <w:gridCol w:w="560"/>
        <w:gridCol w:w="1467"/>
        <w:gridCol w:w="709"/>
        <w:gridCol w:w="3402"/>
      </w:tblGrid>
      <w:tr>
        <w:tblPrEx>
          <w:tblCellMar>
            <w:top w:w="0" w:type="dxa"/>
            <w:left w:w="108" w:type="dxa"/>
            <w:bottom w:w="0" w:type="dxa"/>
            <w:right w:w="108" w:type="dxa"/>
          </w:tblCellMar>
        </w:tblPrEx>
        <w:trPr>
          <w:trHeight w:val="435" w:hRule="atLeast"/>
        </w:trPr>
        <w:tc>
          <w:tcPr>
            <w:tcW w:w="13905" w:type="dxa"/>
            <w:gridSpan w:val="9"/>
            <w:tcBorders>
              <w:top w:val="nil"/>
              <w:left w:val="nil"/>
              <w:bottom w:val="nil"/>
              <w:right w:val="nil"/>
            </w:tcBorders>
            <w:shd w:val="clear" w:color="auto" w:fill="auto"/>
            <w:noWrap/>
            <w:vAlign w:val="bottom"/>
          </w:tcPr>
          <w:p>
            <w:pPr>
              <w:widowControl/>
              <w:jc w:val="center"/>
              <w:rPr>
                <w:rFonts w:ascii="华文中宋" w:hAnsi="华文中宋" w:eastAsia="华文中宋" w:cs="Arial"/>
                <w:b/>
                <w:bCs/>
                <w:color w:val="000000"/>
                <w:kern w:val="0"/>
                <w:sz w:val="10"/>
                <w:szCs w:val="10"/>
              </w:rPr>
            </w:pPr>
          </w:p>
          <w:p>
            <w:pPr>
              <w:pStyle w:val="12"/>
              <w:bidi w:val="0"/>
              <w:jc w:val="center"/>
              <w:rPr>
                <w:rFonts w:ascii="华文中宋" w:hAnsi="华文中宋" w:eastAsia="华文中宋" w:cs="Arial"/>
                <w:b/>
                <w:bCs/>
                <w:kern w:val="0"/>
                <w:szCs w:val="32"/>
              </w:rPr>
            </w:pPr>
            <w:bookmarkStart w:id="17" w:name="_Toc20150"/>
            <w:bookmarkStart w:id="18" w:name="_Toc24842"/>
            <w:bookmarkStart w:id="19" w:name="_Toc28907"/>
            <w:r>
              <w:rPr>
                <w:rFonts w:hint="eastAsia"/>
              </w:rPr>
              <w:t>收入支出决算总表</w:t>
            </w:r>
            <w:bookmarkEnd w:id="17"/>
            <w:bookmarkEnd w:id="18"/>
            <w:bookmarkEnd w:id="19"/>
          </w:p>
        </w:tc>
      </w:tr>
      <w:tr>
        <w:tblPrEx>
          <w:tblCellMar>
            <w:top w:w="0" w:type="dxa"/>
            <w:left w:w="108" w:type="dxa"/>
            <w:bottom w:w="0" w:type="dxa"/>
            <w:right w:w="108" w:type="dxa"/>
          </w:tblCellMar>
        </w:tblPrEx>
        <w:trPr>
          <w:trHeight w:val="285" w:hRule="atLeast"/>
        </w:trPr>
        <w:tc>
          <w:tcPr>
            <w:tcW w:w="30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91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78"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01</w:t>
            </w:r>
            <w:r>
              <w:rPr>
                <w:rFonts w:hint="eastAsia" w:ascii="宋体" w:hAnsi="宋体" w:cs="Arial"/>
                <w:color w:val="000000"/>
                <w:kern w:val="0"/>
                <w:sz w:val="22"/>
                <w:szCs w:val="22"/>
              </w:rPr>
              <w:t>表</w:t>
            </w:r>
          </w:p>
        </w:tc>
      </w:tr>
      <w:tr>
        <w:tblPrEx>
          <w:tblCellMar>
            <w:top w:w="0" w:type="dxa"/>
            <w:left w:w="108" w:type="dxa"/>
            <w:bottom w:w="0" w:type="dxa"/>
            <w:right w:w="108" w:type="dxa"/>
          </w:tblCellMar>
        </w:tblPrEx>
        <w:trPr>
          <w:trHeight w:val="300" w:hRule="atLeast"/>
        </w:trPr>
        <w:tc>
          <w:tcPr>
            <w:tcW w:w="3010" w:type="dxa"/>
            <w:tcBorders>
              <w:top w:val="nil"/>
              <w:left w:val="nil"/>
              <w:bottom w:val="single" w:color="000000" w:sz="4" w:space="0"/>
              <w:right w:val="nil"/>
            </w:tcBorders>
            <w:shd w:val="clear" w:color="auto" w:fill="auto"/>
            <w:noWrap/>
            <w:vAlign w:val="bottom"/>
          </w:tcPr>
          <w:p>
            <w:pPr>
              <w:widowControl/>
              <w:jc w:val="left"/>
              <w:rPr>
                <w:rFonts w:cs="Arial"/>
                <w:color w:val="000000"/>
                <w:sz w:val="22"/>
                <w:szCs w:val="22"/>
              </w:rPr>
            </w:pPr>
            <w:r>
              <w:rPr>
                <w:rFonts w:hint="eastAsia" w:cs="Arial"/>
                <w:color w:val="000000"/>
                <w:sz w:val="22"/>
                <w:szCs w:val="22"/>
              </w:rPr>
              <w:t>编制单位：</w:t>
            </w:r>
            <w:r>
              <w:rPr>
                <w:rFonts w:hint="eastAsia" w:cs="Arial"/>
                <w:color w:val="000000"/>
                <w:sz w:val="22"/>
                <w:szCs w:val="22"/>
                <w:lang w:eastAsia="zh-CN"/>
              </w:rPr>
              <w:t>河南省</w:t>
            </w:r>
            <w:r>
              <w:rPr>
                <w:rFonts w:hint="eastAsia" w:cs="Arial"/>
                <w:color w:val="000000"/>
                <w:sz w:val="22"/>
                <w:szCs w:val="22"/>
              </w:rPr>
              <w:t>邮政</w:t>
            </w:r>
            <w:r>
              <w:rPr>
                <w:rFonts w:hint="eastAsia" w:cs="Arial"/>
                <w:color w:val="000000"/>
                <w:sz w:val="22"/>
                <w:szCs w:val="22"/>
                <w:lang w:eastAsia="zh-CN"/>
              </w:rPr>
              <w:t>管理</w:t>
            </w:r>
            <w:r>
              <w:rPr>
                <w:rFonts w:hint="eastAsia" w:cs="Arial"/>
                <w:color w:val="000000"/>
                <w:sz w:val="22"/>
                <w:szCs w:val="22"/>
              </w:rPr>
              <w:t>局</w:t>
            </w:r>
          </w:p>
        </w:tc>
        <w:tc>
          <w:tcPr>
            <w:tcW w:w="465" w:type="dxa"/>
            <w:tcBorders>
              <w:top w:val="nil"/>
              <w:left w:val="nil"/>
              <w:bottom w:val="single" w:color="000000" w:sz="4" w:space="0"/>
              <w:right w:val="nil"/>
            </w:tcBorders>
            <w:shd w:val="clear" w:color="auto" w:fill="auto"/>
            <w:noWrap/>
            <w:vAlign w:val="bottom"/>
          </w:tcPr>
          <w:p>
            <w:pPr>
              <w:widowControl/>
              <w:jc w:val="left"/>
              <w:rPr>
                <w:rFonts w:cs="Arial"/>
                <w:color w:val="000000"/>
                <w:sz w:val="22"/>
                <w:szCs w:val="22"/>
              </w:rPr>
            </w:pPr>
          </w:p>
        </w:tc>
        <w:tc>
          <w:tcPr>
            <w:tcW w:w="2917" w:type="dxa"/>
            <w:gridSpan w:val="2"/>
            <w:tcBorders>
              <w:top w:val="nil"/>
              <w:left w:val="nil"/>
              <w:bottom w:val="single" w:color="000000" w:sz="4" w:space="0"/>
              <w:right w:val="nil"/>
            </w:tcBorders>
            <w:shd w:val="clear" w:color="auto" w:fill="auto"/>
            <w:noWrap/>
            <w:vAlign w:val="bottom"/>
          </w:tcPr>
          <w:p>
            <w:pPr>
              <w:widowControl/>
              <w:jc w:val="left"/>
              <w:rPr>
                <w:rFonts w:cs="Arial"/>
                <w:color w:val="000000"/>
                <w:sz w:val="22"/>
                <w:szCs w:val="22"/>
              </w:rPr>
            </w:pPr>
          </w:p>
        </w:tc>
        <w:tc>
          <w:tcPr>
            <w:tcW w:w="1375" w:type="dxa"/>
            <w:tcBorders>
              <w:top w:val="nil"/>
              <w:left w:val="nil"/>
              <w:bottom w:val="single" w:color="000000" w:sz="4" w:space="0"/>
              <w:right w:val="nil"/>
            </w:tcBorders>
            <w:shd w:val="clear" w:color="auto" w:fill="auto"/>
            <w:noWrap/>
            <w:vAlign w:val="bottom"/>
          </w:tcPr>
          <w:p>
            <w:pPr>
              <w:widowControl/>
              <w:jc w:val="center"/>
              <w:rPr>
                <w:rFonts w:cs="Arial"/>
                <w:color w:val="000000"/>
                <w:sz w:val="22"/>
                <w:szCs w:val="22"/>
              </w:rPr>
            </w:pPr>
          </w:p>
        </w:tc>
        <w:tc>
          <w:tcPr>
            <w:tcW w:w="560" w:type="dxa"/>
            <w:tcBorders>
              <w:top w:val="nil"/>
              <w:left w:val="nil"/>
              <w:bottom w:val="single" w:color="000000" w:sz="4" w:space="0"/>
              <w:right w:val="nil"/>
            </w:tcBorders>
            <w:shd w:val="clear" w:color="auto" w:fill="auto"/>
            <w:noWrap/>
            <w:vAlign w:val="bottom"/>
          </w:tcPr>
          <w:p>
            <w:pPr>
              <w:widowControl/>
              <w:jc w:val="left"/>
              <w:rPr>
                <w:rFonts w:cs="Arial"/>
                <w:color w:val="000000"/>
                <w:sz w:val="22"/>
                <w:szCs w:val="22"/>
              </w:rPr>
            </w:pPr>
          </w:p>
        </w:tc>
        <w:tc>
          <w:tcPr>
            <w:tcW w:w="5578" w:type="dxa"/>
            <w:gridSpan w:val="3"/>
            <w:tcBorders>
              <w:top w:val="nil"/>
              <w:left w:val="nil"/>
              <w:bottom w:val="single" w:color="000000" w:sz="4" w:space="0"/>
              <w:right w:val="nil"/>
            </w:tcBorders>
            <w:shd w:val="clear" w:color="auto" w:fill="auto"/>
            <w:noWrap/>
            <w:vAlign w:val="bottom"/>
          </w:tcPr>
          <w:p>
            <w:pPr>
              <w:widowControl/>
              <w:jc w:val="right"/>
              <w:rPr>
                <w:rFonts w:cs="Arial"/>
                <w:color w:val="000000"/>
                <w:sz w:val="22"/>
                <w:szCs w:val="22"/>
              </w:rPr>
            </w:pPr>
            <w:r>
              <w:rPr>
                <w:rFonts w:hint="eastAsia" w:cs="Arial"/>
                <w:color w:val="000000"/>
                <w:sz w:val="22"/>
                <w:szCs w:val="22"/>
              </w:rPr>
              <w:t>单位：万元</w:t>
            </w:r>
          </w:p>
        </w:tc>
      </w:tr>
      <w:tr>
        <w:tblPrEx>
          <w:tblCellMar>
            <w:top w:w="0" w:type="dxa"/>
            <w:left w:w="108" w:type="dxa"/>
            <w:bottom w:w="0" w:type="dxa"/>
            <w:right w:w="108" w:type="dxa"/>
          </w:tblCellMar>
        </w:tblPrEx>
        <w:trPr>
          <w:trHeight w:val="263" w:hRule="atLeast"/>
        </w:trPr>
        <w:tc>
          <w:tcPr>
            <w:tcW w:w="639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收入</w:t>
            </w:r>
          </w:p>
        </w:tc>
        <w:tc>
          <w:tcPr>
            <w:tcW w:w="751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支出</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项目</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行次</w:t>
            </w:r>
          </w:p>
        </w:tc>
        <w:tc>
          <w:tcPr>
            <w:tcW w:w="2693"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决算数</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项目</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行次</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决算数</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栏次</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　</w:t>
            </w:r>
          </w:p>
        </w:tc>
        <w:tc>
          <w:tcPr>
            <w:tcW w:w="2693"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栏次</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　</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ascii="宋体" w:hAnsi="宋体"/>
                <w:color w:val="000000"/>
                <w:kern w:val="0"/>
                <w:sz w:val="18"/>
                <w:szCs w:val="18"/>
              </w:rPr>
              <w:t>一、一般公共预算拨款收入</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w:t>
            </w:r>
          </w:p>
        </w:tc>
        <w:tc>
          <w:tcPr>
            <w:tcW w:w="2693"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r>
              <w:rPr>
                <w:rFonts w:hint="eastAsia" w:cs="Arial"/>
                <w:color w:val="000000"/>
                <w:sz w:val="22"/>
                <w:szCs w:val="22"/>
                <w:lang w:val="en-US" w:eastAsia="zh-CN"/>
              </w:rPr>
              <w:t>498</w:t>
            </w:r>
            <w:r>
              <w:rPr>
                <w:rFonts w:hint="eastAsia" w:ascii="宋体" w:hAnsi="宋体" w:eastAsia="宋体" w:cs="宋体"/>
                <w:i w:val="0"/>
                <w:iCs w:val="0"/>
                <w:color w:val="000000"/>
                <w:kern w:val="0"/>
                <w:sz w:val="22"/>
                <w:szCs w:val="22"/>
                <w:u w:val="none"/>
                <w:lang w:val="en-US" w:eastAsia="zh-CN" w:bidi="ar"/>
              </w:rPr>
              <w:t>.87</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r>
              <w:rPr>
                <w:rFonts w:hint="eastAsia" w:ascii="宋体" w:hAnsi="宋体" w:eastAsia="宋体" w:cs="宋体"/>
                <w:i w:val="0"/>
                <w:iCs w:val="0"/>
                <w:color w:val="000000"/>
                <w:kern w:val="0"/>
                <w:sz w:val="18"/>
                <w:szCs w:val="18"/>
                <w:u w:val="none"/>
                <w:lang w:val="en-US" w:eastAsia="zh-CN" w:bidi="ar"/>
              </w:rPr>
              <w:t>一、社会保障和就业支出</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13</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274.25</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ascii="宋体" w:hAnsi="宋体"/>
                <w:color w:val="000000"/>
                <w:kern w:val="0"/>
                <w:sz w:val="18"/>
                <w:szCs w:val="18"/>
              </w:rPr>
              <w:t>二、政府性基金预算拨款收入</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r>
              <w:rPr>
                <w:rFonts w:hint="eastAsia" w:ascii="宋体" w:hAnsi="宋体" w:eastAsia="宋体" w:cs="宋体"/>
                <w:i w:val="0"/>
                <w:iCs w:val="0"/>
                <w:color w:val="000000"/>
                <w:kern w:val="0"/>
                <w:sz w:val="18"/>
                <w:szCs w:val="18"/>
                <w:u w:val="none"/>
                <w:lang w:val="en-US" w:eastAsia="zh-CN" w:bidi="ar"/>
              </w:rPr>
              <w:t>二、卫生健康支出</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14</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144.91</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ascii="宋体" w:hAnsi="宋体"/>
                <w:color w:val="000000"/>
                <w:kern w:val="0"/>
                <w:sz w:val="18"/>
                <w:szCs w:val="18"/>
              </w:rPr>
              <w:t>三、国有资本经营预算拨款收入</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3</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r>
              <w:rPr>
                <w:rFonts w:hint="eastAsia" w:ascii="宋体" w:hAnsi="宋体" w:eastAsia="宋体" w:cs="宋体"/>
                <w:i w:val="0"/>
                <w:iCs w:val="0"/>
                <w:color w:val="000000"/>
                <w:kern w:val="0"/>
                <w:sz w:val="18"/>
                <w:szCs w:val="18"/>
                <w:u w:val="none"/>
                <w:lang w:val="en-US" w:eastAsia="zh-CN" w:bidi="ar"/>
              </w:rPr>
              <w:t>三、交通运输支出</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15</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2,927.58</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hint="eastAsia" w:eastAsia="宋体" w:cs="Arial"/>
                <w:color w:val="000000"/>
                <w:sz w:val="22"/>
                <w:szCs w:val="22"/>
                <w:lang w:eastAsia="zh-CN"/>
              </w:rPr>
            </w:pPr>
            <w:r>
              <w:rPr>
                <w:rFonts w:hint="eastAsia" w:ascii="宋体" w:hAnsi="宋体"/>
                <w:color w:val="000000"/>
                <w:kern w:val="0"/>
                <w:sz w:val="18"/>
                <w:szCs w:val="18"/>
              </w:rPr>
              <w:t>四、</w:t>
            </w:r>
            <w:r>
              <w:rPr>
                <w:rFonts w:hint="eastAsia" w:ascii="宋体" w:hAnsi="宋体"/>
                <w:color w:val="000000"/>
                <w:kern w:val="0"/>
                <w:sz w:val="18"/>
                <w:szCs w:val="18"/>
                <w:lang w:eastAsia="zh-CN"/>
              </w:rPr>
              <w:t>其他收入</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4</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hint="default" w:eastAsia="宋体" w:cs="Arial"/>
                <w:color w:val="000000"/>
                <w:sz w:val="22"/>
                <w:szCs w:val="22"/>
                <w:lang w:val="en-US" w:eastAsia="zh-CN"/>
              </w:rPr>
            </w:pPr>
            <w:r>
              <w:rPr>
                <w:rFonts w:hint="eastAsia" w:cs="Arial"/>
                <w:color w:val="000000"/>
                <w:sz w:val="22"/>
                <w:szCs w:val="22"/>
                <w:lang w:val="en-US" w:eastAsia="zh-CN"/>
              </w:rPr>
              <w:t>662.87</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r>
              <w:rPr>
                <w:rFonts w:hint="eastAsia" w:ascii="宋体" w:hAnsi="宋体" w:eastAsia="宋体" w:cs="宋体"/>
                <w:i w:val="0"/>
                <w:iCs w:val="0"/>
                <w:color w:val="000000"/>
                <w:kern w:val="0"/>
                <w:sz w:val="18"/>
                <w:szCs w:val="18"/>
                <w:u w:val="none"/>
                <w:lang w:val="en-US" w:eastAsia="zh-CN" w:bidi="ar"/>
              </w:rPr>
              <w:t>四、住房保障支出</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16</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157.33</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5</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17</w:t>
            </w:r>
          </w:p>
        </w:tc>
        <w:tc>
          <w:tcPr>
            <w:tcW w:w="3402" w:type="dxa"/>
            <w:tcBorders>
              <w:top w:val="nil"/>
              <w:left w:val="nil"/>
              <w:bottom w:val="single" w:color="000000" w:sz="4" w:space="0"/>
              <w:right w:val="single" w:color="000000" w:sz="4" w:space="0"/>
            </w:tcBorders>
            <w:shd w:val="clear" w:color="000000" w:fill="FFFFFF"/>
            <w:noWrap/>
          </w:tcPr>
          <w:p>
            <w:pPr>
              <w:jc w:val="right"/>
              <w:rPr>
                <w:rFonts w:cs="Arial"/>
                <w:color w:val="000000"/>
                <w:sz w:val="22"/>
                <w:szCs w:val="22"/>
              </w:rPr>
            </w:pP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6</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cs="Arial"/>
                <w:color w:val="000000"/>
                <w:sz w:val="22"/>
                <w:szCs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18</w:t>
            </w:r>
          </w:p>
        </w:tc>
        <w:tc>
          <w:tcPr>
            <w:tcW w:w="3402" w:type="dxa"/>
            <w:tcBorders>
              <w:top w:val="nil"/>
              <w:left w:val="nil"/>
              <w:bottom w:val="single" w:color="000000" w:sz="4" w:space="0"/>
              <w:right w:val="single" w:color="000000" w:sz="4" w:space="0"/>
            </w:tcBorders>
            <w:shd w:val="clear" w:color="000000" w:fill="FFFFFF"/>
            <w:noWrap/>
          </w:tcPr>
          <w:p>
            <w:pPr>
              <w:jc w:val="center"/>
              <w:rPr>
                <w:rFonts w:cs="Arial"/>
                <w:color w:val="000000"/>
                <w:sz w:val="22"/>
                <w:szCs w:val="22"/>
              </w:rPr>
            </w:pP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7</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19</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8</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20</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本年收入合计</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9</w:t>
            </w:r>
          </w:p>
        </w:tc>
        <w:tc>
          <w:tcPr>
            <w:tcW w:w="2693"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4,161.74</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本年支出合计</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21</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3,504.07</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xml:space="preserve">    年初结转和结余</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10</w:t>
            </w:r>
          </w:p>
        </w:tc>
        <w:tc>
          <w:tcPr>
            <w:tcW w:w="2693"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611.12</w:t>
            </w:r>
          </w:p>
        </w:tc>
        <w:tc>
          <w:tcPr>
            <w:tcW w:w="3402" w:type="dxa"/>
            <w:gridSpan w:val="3"/>
            <w:tcBorders>
              <w:top w:val="nil"/>
              <w:left w:val="nil"/>
              <w:bottom w:val="single" w:color="000000" w:sz="4" w:space="0"/>
              <w:right w:val="single" w:color="000000" w:sz="4" w:space="0"/>
            </w:tcBorders>
            <w:shd w:val="clear" w:color="000000" w:fill="FFFFFF"/>
            <w:noWrap/>
            <w:vAlign w:val="bottom"/>
          </w:tcPr>
          <w:p>
            <w:pPr>
              <w:widowControl/>
              <w:jc w:val="left"/>
              <w:rPr>
                <w:rFonts w:cs="Arial"/>
                <w:color w:val="000000"/>
                <w:sz w:val="22"/>
                <w:szCs w:val="22"/>
              </w:rPr>
            </w:pPr>
            <w:r>
              <w:rPr>
                <w:rFonts w:cs="Arial"/>
                <w:color w:val="000000"/>
                <w:sz w:val="22"/>
                <w:szCs w:val="22"/>
              </w:rPr>
              <w:t xml:space="preserve">    结余分配</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22</w:t>
            </w:r>
          </w:p>
        </w:tc>
        <w:tc>
          <w:tcPr>
            <w:tcW w:w="3402" w:type="dxa"/>
            <w:tcBorders>
              <w:top w:val="nil"/>
              <w:left w:val="nil"/>
              <w:bottom w:val="single" w:color="000000" w:sz="4" w:space="0"/>
              <w:right w:val="single" w:color="000000" w:sz="4" w:space="0"/>
            </w:tcBorders>
            <w:shd w:val="clear" w:color="000000" w:fill="FFFFFF"/>
            <w:noWrap/>
          </w:tcPr>
          <w:p>
            <w:pPr>
              <w:jc w:val="right"/>
              <w:rPr>
                <w:rFonts w:cs="Arial"/>
                <w:color w:val="000000"/>
                <w:sz w:val="22"/>
                <w:szCs w:val="22"/>
              </w:rPr>
            </w:pP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color w:val="000000"/>
                <w:sz w:val="22"/>
                <w:szCs w:val="22"/>
              </w:rPr>
            </w:pPr>
            <w:r>
              <w:rPr>
                <w:rFonts w:hint="eastAsia" w:cs="Arial"/>
                <w:color w:val="000000"/>
                <w:sz w:val="22"/>
                <w:szCs w:val="22"/>
              </w:rPr>
              <w:t>　</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11</w:t>
            </w:r>
          </w:p>
        </w:tc>
        <w:tc>
          <w:tcPr>
            <w:tcW w:w="2693"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color w:val="000000"/>
                <w:sz w:val="22"/>
                <w:szCs w:val="22"/>
              </w:rPr>
            </w:pPr>
            <w:r>
              <w:rPr>
                <w:rFonts w:hint="eastAsia" w:cs="Arial"/>
                <w:color w:val="000000"/>
                <w:sz w:val="22"/>
                <w:szCs w:val="22"/>
              </w:rPr>
              <w:t>　</w:t>
            </w:r>
          </w:p>
        </w:tc>
        <w:tc>
          <w:tcPr>
            <w:tcW w:w="3402" w:type="dxa"/>
            <w:gridSpan w:val="3"/>
            <w:tcBorders>
              <w:top w:val="nil"/>
              <w:left w:val="nil"/>
              <w:bottom w:val="single" w:color="000000" w:sz="4" w:space="0"/>
              <w:right w:val="single" w:color="000000" w:sz="4" w:space="0"/>
            </w:tcBorders>
            <w:shd w:val="clear" w:color="000000" w:fill="FFFFFF"/>
            <w:noWrap/>
            <w:vAlign w:val="bottom"/>
          </w:tcPr>
          <w:p>
            <w:pPr>
              <w:widowControl/>
              <w:jc w:val="left"/>
              <w:rPr>
                <w:rFonts w:cs="Arial"/>
                <w:color w:val="000000"/>
                <w:sz w:val="22"/>
                <w:szCs w:val="22"/>
              </w:rPr>
            </w:pPr>
            <w:r>
              <w:rPr>
                <w:rFonts w:cs="Arial"/>
                <w:color w:val="000000"/>
                <w:sz w:val="22"/>
                <w:szCs w:val="22"/>
              </w:rPr>
              <w:t xml:space="preserve">    年末结转和结余</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23</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1,268.79</w:t>
            </w:r>
          </w:p>
        </w:tc>
      </w:tr>
      <w:tr>
        <w:tblPrEx>
          <w:tblCellMar>
            <w:top w:w="0" w:type="dxa"/>
            <w:left w:w="108" w:type="dxa"/>
            <w:bottom w:w="0" w:type="dxa"/>
            <w:right w:w="108" w:type="dxa"/>
          </w:tblCellMar>
        </w:tblPrEx>
        <w:trPr>
          <w:trHeight w:val="263" w:hRule="atLeast"/>
        </w:trPr>
        <w:tc>
          <w:tcPr>
            <w:tcW w:w="301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总计</w:t>
            </w:r>
          </w:p>
        </w:tc>
        <w:tc>
          <w:tcPr>
            <w:tcW w:w="6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12</w:t>
            </w:r>
          </w:p>
        </w:tc>
        <w:tc>
          <w:tcPr>
            <w:tcW w:w="2693"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4,772.86</w:t>
            </w:r>
          </w:p>
        </w:tc>
        <w:tc>
          <w:tcPr>
            <w:tcW w:w="34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总计</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color w:val="000000"/>
                <w:sz w:val="22"/>
                <w:szCs w:val="22"/>
              </w:rPr>
            </w:pPr>
            <w:r>
              <w:rPr>
                <w:rFonts w:hint="eastAsia" w:cs="Arial"/>
                <w:color w:val="000000"/>
                <w:sz w:val="22"/>
                <w:szCs w:val="22"/>
              </w:rPr>
              <w:t>24</w:t>
            </w:r>
          </w:p>
        </w:tc>
        <w:tc>
          <w:tcPr>
            <w:tcW w:w="340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4,772.85</w:t>
            </w:r>
          </w:p>
        </w:tc>
      </w:tr>
      <w:tr>
        <w:tblPrEx>
          <w:tblCellMar>
            <w:top w:w="0" w:type="dxa"/>
            <w:left w:w="108" w:type="dxa"/>
            <w:bottom w:w="0" w:type="dxa"/>
            <w:right w:w="108" w:type="dxa"/>
          </w:tblCellMar>
        </w:tblPrEx>
        <w:trPr>
          <w:trHeight w:val="233" w:hRule="atLeast"/>
        </w:trPr>
        <w:tc>
          <w:tcPr>
            <w:tcW w:w="13905" w:type="dxa"/>
            <w:gridSpan w:val="9"/>
            <w:tcBorders>
              <w:top w:val="single" w:color="000000" w:sz="4" w:space="0"/>
              <w:left w:val="nil"/>
              <w:bottom w:val="nil"/>
              <w:right w:val="nil"/>
            </w:tcBorders>
            <w:shd w:val="clear" w:color="auto" w:fill="auto"/>
            <w:noWrap/>
            <w:vAlign w:val="center"/>
          </w:tcPr>
          <w:p>
            <w:pPr>
              <w:widowControl/>
              <w:jc w:val="left"/>
              <w:rPr>
                <w:rFonts w:cs="Arial"/>
                <w:color w:val="000000"/>
                <w:sz w:val="22"/>
                <w:szCs w:val="22"/>
              </w:rPr>
            </w:pPr>
            <w:r>
              <w:rPr>
                <w:rFonts w:hint="eastAsia" w:cs="Arial"/>
                <w:color w:val="000000"/>
                <w:sz w:val="22"/>
                <w:szCs w:val="22"/>
              </w:rPr>
              <w:t>注：本表反映部门本年度的总收支和年末结转结余情况。</w:t>
            </w: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p>
      <w:pPr>
        <w:pStyle w:val="12"/>
        <w:bidi w:val="0"/>
        <w:jc w:val="center"/>
      </w:pPr>
      <w:bookmarkStart w:id="20" w:name="_Toc2316"/>
      <w:bookmarkStart w:id="21" w:name="_Toc12605"/>
      <w:bookmarkStart w:id="22" w:name="_Toc20708"/>
      <w:r>
        <w:rPr>
          <w:rFonts w:hint="eastAsia"/>
        </w:rPr>
        <w:t>收入决算表</w:t>
      </w:r>
      <w:bookmarkEnd w:id="20"/>
      <w:bookmarkEnd w:id="21"/>
      <w:bookmarkEnd w:id="22"/>
    </w:p>
    <w:p>
      <w:pPr>
        <w:widowControl/>
        <w:spacing w:line="240" w:lineRule="atLeast"/>
        <w:rPr>
          <w:rFonts w:ascii="宋体" w:hAnsi="宋体" w:cs="Arial"/>
          <w:color w:val="000000"/>
          <w:kern w:val="0"/>
          <w:sz w:val="22"/>
          <w:szCs w:val="22"/>
        </w:rPr>
      </w:pPr>
      <w:r>
        <w:rPr>
          <w:rFonts w:hint="eastAsia" w:ascii="宋体" w:hAnsi="宋体" w:cs="Arial"/>
          <w:color w:val="000000"/>
          <w:kern w:val="0"/>
          <w:sz w:val="22"/>
          <w:szCs w:val="22"/>
        </w:rPr>
        <w:t>编制单位：</w:t>
      </w:r>
      <w:r>
        <w:rPr>
          <w:rFonts w:hint="eastAsia" w:ascii="宋体" w:hAnsi="宋体" w:cs="Arial"/>
          <w:color w:val="000000"/>
          <w:kern w:val="0"/>
          <w:sz w:val="22"/>
          <w:szCs w:val="22"/>
          <w:lang w:eastAsia="zh-CN"/>
        </w:rPr>
        <w:t>河南省邮政管理局</w:t>
      </w:r>
      <w:r>
        <w:rPr>
          <w:rFonts w:hint="eastAsia" w:ascii="宋体" w:hAnsi="宋体" w:cs="Arial"/>
          <w:color w:val="000000"/>
          <w:kern w:val="0"/>
          <w:sz w:val="22"/>
          <w:szCs w:val="22"/>
        </w:rPr>
        <w:t xml:space="preserve">                                                                                                公开02表</w:t>
      </w:r>
    </w:p>
    <w:p>
      <w:pPr>
        <w:ind w:firstLine="11880" w:firstLineChars="5400"/>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单位:万元</w:t>
      </w:r>
    </w:p>
    <w:p>
      <w:pPr>
        <w:ind w:firstLine="11880" w:firstLineChars="5400"/>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 xml:space="preserve">    </w:t>
      </w:r>
    </w:p>
    <w:tbl>
      <w:tblPr>
        <w:tblStyle w:val="8"/>
        <w:tblW w:w="14463" w:type="dxa"/>
        <w:tblInd w:w="95" w:type="dxa"/>
        <w:tblLayout w:type="autofit"/>
        <w:tblCellMar>
          <w:top w:w="0" w:type="dxa"/>
          <w:left w:w="108" w:type="dxa"/>
          <w:bottom w:w="0" w:type="dxa"/>
          <w:right w:w="108" w:type="dxa"/>
        </w:tblCellMar>
      </w:tblPr>
      <w:tblGrid>
        <w:gridCol w:w="436"/>
        <w:gridCol w:w="436"/>
        <w:gridCol w:w="701"/>
        <w:gridCol w:w="3685"/>
        <w:gridCol w:w="1824"/>
        <w:gridCol w:w="1316"/>
        <w:gridCol w:w="1316"/>
        <w:gridCol w:w="1275"/>
        <w:gridCol w:w="1134"/>
        <w:gridCol w:w="1134"/>
        <w:gridCol w:w="1206"/>
      </w:tblGrid>
      <w:tr>
        <w:tblPrEx>
          <w:tblCellMar>
            <w:top w:w="0" w:type="dxa"/>
            <w:left w:w="108" w:type="dxa"/>
            <w:bottom w:w="0" w:type="dxa"/>
            <w:right w:w="108" w:type="dxa"/>
          </w:tblCellMar>
        </w:tblPrEx>
        <w:trPr>
          <w:trHeight w:val="308" w:hRule="atLeast"/>
        </w:trPr>
        <w:tc>
          <w:tcPr>
            <w:tcW w:w="525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项目</w:t>
            </w:r>
          </w:p>
        </w:tc>
        <w:tc>
          <w:tcPr>
            <w:tcW w:w="182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本年收入合计</w:t>
            </w:r>
          </w:p>
        </w:tc>
        <w:tc>
          <w:tcPr>
            <w:tcW w:w="131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财政拨款收入</w:t>
            </w:r>
          </w:p>
        </w:tc>
        <w:tc>
          <w:tcPr>
            <w:tcW w:w="131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上级补助收入</w:t>
            </w:r>
          </w:p>
        </w:tc>
        <w:tc>
          <w:tcPr>
            <w:tcW w:w="127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事业收入</w:t>
            </w:r>
          </w:p>
        </w:tc>
        <w:tc>
          <w:tcPr>
            <w:tcW w:w="11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经营收入</w:t>
            </w:r>
          </w:p>
        </w:tc>
        <w:tc>
          <w:tcPr>
            <w:tcW w:w="11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附属单位上缴收入</w:t>
            </w:r>
          </w:p>
        </w:tc>
        <w:tc>
          <w:tcPr>
            <w:tcW w:w="120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其他收入</w:t>
            </w:r>
          </w:p>
        </w:tc>
      </w:tr>
      <w:tr>
        <w:tblPrEx>
          <w:tblCellMar>
            <w:top w:w="0" w:type="dxa"/>
            <w:left w:w="108" w:type="dxa"/>
            <w:bottom w:w="0" w:type="dxa"/>
            <w:right w:w="108" w:type="dxa"/>
          </w:tblCellMar>
        </w:tblPrEx>
        <w:trPr>
          <w:trHeight w:val="308" w:hRule="atLeast"/>
        </w:trPr>
        <w:tc>
          <w:tcPr>
            <w:tcW w:w="157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支出功能分类科目编码</w:t>
            </w:r>
          </w:p>
        </w:tc>
        <w:tc>
          <w:tcPr>
            <w:tcW w:w="3685" w:type="dxa"/>
            <w:vMerge w:val="restar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科目名称</w:t>
            </w:r>
          </w:p>
        </w:tc>
        <w:tc>
          <w:tcPr>
            <w:tcW w:w="182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75"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0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3685"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82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75"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0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r>
      <w:tr>
        <w:tblPrEx>
          <w:tblCellMar>
            <w:top w:w="0" w:type="dxa"/>
            <w:left w:w="108" w:type="dxa"/>
            <w:bottom w:w="0" w:type="dxa"/>
            <w:right w:w="108" w:type="dxa"/>
          </w:tblCellMar>
        </w:tblPrEx>
        <w:trPr>
          <w:trHeight w:val="285" w:hRule="atLeast"/>
        </w:trPr>
        <w:tc>
          <w:tcPr>
            <w:tcW w:w="15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3685"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82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31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75"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134"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1206"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类</w:t>
            </w:r>
          </w:p>
        </w:tc>
        <w:tc>
          <w:tcPr>
            <w:tcW w:w="436" w:type="dxa"/>
            <w:vMerge w:val="restar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款</w:t>
            </w:r>
          </w:p>
        </w:tc>
        <w:tc>
          <w:tcPr>
            <w:tcW w:w="701" w:type="dxa"/>
            <w:vMerge w:val="restar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项</w:t>
            </w:r>
          </w:p>
        </w:tc>
        <w:tc>
          <w:tcPr>
            <w:tcW w:w="3685" w:type="dxa"/>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栏次</w:t>
            </w:r>
          </w:p>
        </w:tc>
        <w:tc>
          <w:tcPr>
            <w:tcW w:w="1824"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1</w:t>
            </w:r>
          </w:p>
        </w:tc>
        <w:tc>
          <w:tcPr>
            <w:tcW w:w="1316"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2</w:t>
            </w:r>
          </w:p>
        </w:tc>
        <w:tc>
          <w:tcPr>
            <w:tcW w:w="1316"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3</w:t>
            </w:r>
          </w:p>
        </w:tc>
        <w:tc>
          <w:tcPr>
            <w:tcW w:w="1275"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4</w:t>
            </w:r>
          </w:p>
        </w:tc>
        <w:tc>
          <w:tcPr>
            <w:tcW w:w="1134"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5</w:t>
            </w:r>
          </w:p>
        </w:tc>
        <w:tc>
          <w:tcPr>
            <w:tcW w:w="1134"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6</w:t>
            </w:r>
          </w:p>
        </w:tc>
        <w:tc>
          <w:tcPr>
            <w:tcW w:w="1206"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Arial"/>
                <w:color w:val="000000"/>
                <w:sz w:val="22"/>
                <w:szCs w:val="22"/>
              </w:rPr>
            </w:pPr>
            <w:r>
              <w:rPr>
                <w:rFonts w:hint="eastAsia" w:cs="Arial"/>
                <w:color w:val="000000"/>
                <w:sz w:val="22"/>
                <w:szCs w:val="22"/>
              </w:rPr>
              <w:t>7</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436"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701" w:type="dxa"/>
            <w:vMerge w:val="continue"/>
            <w:tcBorders>
              <w:top w:val="nil"/>
              <w:left w:val="nil"/>
              <w:bottom w:val="single" w:color="000000" w:sz="4" w:space="0"/>
              <w:right w:val="single" w:color="000000" w:sz="4" w:space="0"/>
            </w:tcBorders>
            <w:shd w:val="clear" w:color="auto" w:fill="FFFFFF" w:themeFill="background1"/>
            <w:vAlign w:val="center"/>
          </w:tcPr>
          <w:p>
            <w:pPr>
              <w:rPr>
                <w:rFonts w:ascii="宋体" w:hAnsi="宋体" w:cs="Arial"/>
                <w:color w:val="000000"/>
                <w:sz w:val="22"/>
                <w:szCs w:val="22"/>
              </w:rPr>
            </w:pPr>
          </w:p>
        </w:tc>
        <w:tc>
          <w:tcPr>
            <w:tcW w:w="3685" w:type="dxa"/>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Arial"/>
                <w:color w:val="000000"/>
                <w:sz w:val="22"/>
                <w:szCs w:val="22"/>
              </w:rPr>
            </w:pPr>
            <w:r>
              <w:rPr>
                <w:rFonts w:hint="eastAsia" w:cs="Arial"/>
                <w:color w:val="000000"/>
                <w:sz w:val="22"/>
                <w:szCs w:val="22"/>
              </w:rPr>
              <w:t>合计</w:t>
            </w:r>
          </w:p>
        </w:tc>
        <w:tc>
          <w:tcPr>
            <w:tcW w:w="182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4,161.74</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3,498.87</w:t>
            </w:r>
          </w:p>
        </w:tc>
        <w:tc>
          <w:tcPr>
            <w:tcW w:w="1316" w:type="dxa"/>
            <w:tcBorders>
              <w:top w:val="nil"/>
              <w:left w:val="nil"/>
              <w:bottom w:val="single" w:color="000000" w:sz="4" w:space="0"/>
              <w:right w:val="single" w:color="000000" w:sz="4" w:space="0"/>
            </w:tcBorders>
            <w:shd w:val="clear" w:color="auto" w:fill="FFFFFF" w:themeFill="background1"/>
            <w:noWrap/>
          </w:tcPr>
          <w:p>
            <w:pPr>
              <w:jc w:val="center"/>
              <w:rPr>
                <w:rFonts w:cs="Arial"/>
                <w:b/>
                <w:color w:val="000000"/>
                <w:sz w:val="22"/>
                <w:szCs w:val="22"/>
              </w:rPr>
            </w:pPr>
          </w:p>
        </w:tc>
        <w:tc>
          <w:tcPr>
            <w:tcW w:w="1275" w:type="dxa"/>
            <w:tcBorders>
              <w:top w:val="nil"/>
              <w:left w:val="nil"/>
              <w:bottom w:val="single" w:color="000000" w:sz="4" w:space="0"/>
              <w:right w:val="single" w:color="000000" w:sz="4" w:space="0"/>
            </w:tcBorders>
            <w:shd w:val="clear" w:color="auto" w:fill="FFFFFF" w:themeFill="background1"/>
            <w:noWrap/>
          </w:tcPr>
          <w:p>
            <w:pPr>
              <w:jc w:val="center"/>
              <w:rPr>
                <w:rFonts w:cs="Arial"/>
                <w:b/>
                <w:color w:val="000000"/>
                <w:sz w:val="22"/>
                <w:szCs w:val="22"/>
              </w:rPr>
            </w:pPr>
          </w:p>
        </w:tc>
        <w:tc>
          <w:tcPr>
            <w:tcW w:w="1134" w:type="dxa"/>
            <w:tcBorders>
              <w:top w:val="nil"/>
              <w:left w:val="nil"/>
              <w:bottom w:val="single" w:color="000000" w:sz="4" w:space="0"/>
              <w:right w:val="single" w:color="000000" w:sz="4" w:space="0"/>
            </w:tcBorders>
            <w:shd w:val="clear" w:color="auto" w:fill="FFFFFF" w:themeFill="background1"/>
            <w:noWrap/>
          </w:tcPr>
          <w:p>
            <w:pPr>
              <w:jc w:val="center"/>
              <w:rPr>
                <w:rFonts w:cs="Arial"/>
                <w:b/>
                <w:color w:val="000000"/>
                <w:sz w:val="22"/>
                <w:szCs w:val="22"/>
              </w:rPr>
            </w:pPr>
          </w:p>
        </w:tc>
        <w:tc>
          <w:tcPr>
            <w:tcW w:w="1134" w:type="dxa"/>
            <w:tcBorders>
              <w:top w:val="nil"/>
              <w:left w:val="nil"/>
              <w:bottom w:val="single" w:color="000000" w:sz="4" w:space="0"/>
              <w:right w:val="single" w:color="000000" w:sz="4" w:space="0"/>
            </w:tcBorders>
            <w:shd w:val="clear" w:color="auto" w:fill="FFFFFF" w:themeFill="background1"/>
            <w:noWrap/>
          </w:tcPr>
          <w:p>
            <w:pPr>
              <w:jc w:val="center"/>
              <w:rPr>
                <w:rFonts w:cs="Arial"/>
                <w:b/>
                <w:color w:val="000000"/>
                <w:sz w:val="22"/>
                <w:szCs w:val="22"/>
              </w:rPr>
            </w:pPr>
          </w:p>
        </w:tc>
        <w:tc>
          <w:tcPr>
            <w:tcW w:w="12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662.87</w:t>
            </w: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732.62</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732.62</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732.62</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732.62</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2080501</w:t>
            </w:r>
          </w:p>
        </w:tc>
        <w:tc>
          <w:tcPr>
            <w:tcW w:w="3685" w:type="dxa"/>
            <w:tcBorders>
              <w:top w:val="nil"/>
              <w:left w:val="nil"/>
              <w:bottom w:val="single" w:color="000000" w:sz="4" w:space="0"/>
              <w:right w:val="single" w:color="000000" w:sz="4" w:space="0"/>
            </w:tcBorders>
            <w:shd w:val="clear" w:color="auto" w:fill="auto"/>
            <w:noWrap/>
            <w:vAlign w:val="center"/>
          </w:tcPr>
          <w:p>
            <w:pPr>
              <w:ind w:firstLine="220" w:firstLineChars="100"/>
              <w:rPr>
                <w:rFonts w:ascii="宋体" w:hAnsi="宋体" w:cs="Arial"/>
                <w:color w:val="000000"/>
                <w:sz w:val="22"/>
                <w:szCs w:val="22"/>
              </w:rPr>
            </w:pPr>
            <w:r>
              <w:rPr>
                <w:rFonts w:hint="eastAsia" w:cs="Arial"/>
                <w:color w:val="000000"/>
                <w:sz w:val="22"/>
                <w:szCs w:val="22"/>
              </w:rPr>
              <w:t>行政单位离退休</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5.73</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2080505</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511.15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511.15</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2080506</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机关事业单位职业年金缴费支出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215.74</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215.74</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卫生健康支出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144.05</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42"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行政事业单位医疗</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144.05</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2101101</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行政单位医疗</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143.20</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143.20</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Arial"/>
                <w:color w:val="000000"/>
                <w:sz w:val="22"/>
                <w:szCs w:val="22"/>
              </w:rPr>
            </w:pPr>
            <w:r>
              <w:rPr>
                <w:rFonts w:cs="Arial"/>
                <w:color w:val="000000"/>
                <w:sz w:val="22"/>
                <w:szCs w:val="22"/>
              </w:rPr>
              <w:t>2101199</w:t>
            </w:r>
            <w:r>
              <w:rPr>
                <w:rFonts w:cs="Arial"/>
                <w:color w:val="000000"/>
                <w:sz w:val="22"/>
                <w:szCs w:val="22"/>
              </w:rPr>
              <w:tab/>
            </w:r>
            <w:r>
              <w:rPr>
                <w:rFonts w:cs="Arial"/>
                <w:color w:val="000000"/>
                <w:sz w:val="22"/>
                <w:szCs w:val="22"/>
              </w:rPr>
              <w:tab/>
            </w:r>
          </w:p>
        </w:tc>
        <w:tc>
          <w:tcPr>
            <w:tcW w:w="3685" w:type="dxa"/>
            <w:tcBorders>
              <w:top w:val="nil"/>
              <w:left w:val="nil"/>
              <w:bottom w:val="single" w:color="000000" w:sz="4" w:space="0"/>
              <w:right w:val="single" w:color="000000" w:sz="4" w:space="0"/>
            </w:tcBorders>
            <w:shd w:val="clear" w:color="auto" w:fill="auto"/>
            <w:noWrap/>
            <w:vAlign w:val="center"/>
          </w:tcPr>
          <w:p>
            <w:pPr>
              <w:rPr>
                <w:rFonts w:cs="Arial"/>
                <w:color w:val="000000"/>
                <w:sz w:val="22"/>
                <w:szCs w:val="22"/>
              </w:rPr>
            </w:pPr>
            <w:r>
              <w:rPr>
                <w:rFonts w:hint="eastAsia" w:cs="Arial"/>
                <w:color w:val="000000"/>
                <w:sz w:val="22"/>
                <w:szCs w:val="22"/>
              </w:rPr>
              <w:t xml:space="preserve">  其他行政事业单位医疗支出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0.85</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交通运输支出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3,127.23</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2,464.36</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662.87</w:t>
            </w:r>
          </w:p>
        </w:tc>
      </w:tr>
      <w:tr>
        <w:tblPrEx>
          <w:tblCellMar>
            <w:top w:w="0" w:type="dxa"/>
            <w:left w:w="108" w:type="dxa"/>
            <w:bottom w:w="0" w:type="dxa"/>
            <w:right w:w="108" w:type="dxa"/>
          </w:tblCellMar>
        </w:tblPrEx>
        <w:trPr>
          <w:trHeight w:val="308" w:hRule="atLeast"/>
        </w:trPr>
        <w:tc>
          <w:tcPr>
            <w:tcW w:w="15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w:t>
            </w:r>
          </w:p>
        </w:tc>
        <w:tc>
          <w:tcPr>
            <w:tcW w:w="3685"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邮政业支出</w:t>
            </w:r>
          </w:p>
        </w:tc>
        <w:tc>
          <w:tcPr>
            <w:tcW w:w="18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3,127.23</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2,464.36</w:t>
            </w:r>
          </w:p>
        </w:tc>
        <w:tc>
          <w:tcPr>
            <w:tcW w:w="1316"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nil"/>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662.87</w:t>
            </w: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2140501</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行政运行</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2,576.60</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1,931.73</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644.87</w:t>
            </w: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2140502</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218.43</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218.43</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2140504</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行业监管</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314.20</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314.20</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2140599</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其他邮政业支出</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住房保障支出</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157.84</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157.84</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住房改革支出</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157.84</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157.84</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2210201</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135.29</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135.29</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573"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2210203</w:t>
            </w:r>
          </w:p>
        </w:tc>
        <w:tc>
          <w:tcPr>
            <w:tcW w:w="3685" w:type="dxa"/>
            <w:tcBorders>
              <w:top w:val="single" w:color="000000" w:sz="8"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购房补贴</w:t>
            </w:r>
          </w:p>
        </w:tc>
        <w:tc>
          <w:tcPr>
            <w:tcW w:w="1824"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22.55</w:t>
            </w:r>
          </w:p>
        </w:tc>
        <w:tc>
          <w:tcPr>
            <w:tcW w:w="1316" w:type="dxa"/>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22.55</w:t>
            </w:r>
          </w:p>
        </w:tc>
        <w:tc>
          <w:tcPr>
            <w:tcW w:w="131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75"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134"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c>
          <w:tcPr>
            <w:tcW w:w="1206" w:type="dxa"/>
            <w:tcBorders>
              <w:top w:val="single" w:color="000000" w:sz="8" w:space="0"/>
              <w:left w:val="nil"/>
              <w:bottom w:val="single" w:color="000000" w:sz="4" w:space="0"/>
              <w:right w:val="single" w:color="000000" w:sz="4" w:space="0"/>
            </w:tcBorders>
            <w:shd w:val="clear" w:color="auto" w:fill="auto"/>
            <w:noWrap/>
          </w:tcPr>
          <w:p>
            <w:pPr>
              <w:jc w:val="center"/>
              <w:rPr>
                <w:rFonts w:cs="Arial"/>
                <w:color w:val="000000"/>
                <w:sz w:val="22"/>
                <w:szCs w:val="22"/>
              </w:rPr>
            </w:pPr>
          </w:p>
        </w:tc>
      </w:tr>
    </w:tbl>
    <w:tbl>
      <w:tblPr>
        <w:tblStyle w:val="8"/>
        <w:tblpPr w:leftFromText="180" w:rightFromText="180" w:vertAnchor="page" w:horzAnchor="margin" w:tblpY="728"/>
        <w:tblW w:w="7301" w:type="dxa"/>
        <w:tblInd w:w="5980" w:type="dxa"/>
        <w:tblLayout w:type="autofit"/>
        <w:tblCellMar>
          <w:top w:w="0" w:type="dxa"/>
          <w:left w:w="108" w:type="dxa"/>
          <w:bottom w:w="0" w:type="dxa"/>
          <w:right w:w="108" w:type="dxa"/>
        </w:tblCellMar>
      </w:tblPr>
      <w:tblGrid>
        <w:gridCol w:w="1444"/>
        <w:gridCol w:w="912"/>
        <w:gridCol w:w="1301"/>
        <w:gridCol w:w="1301"/>
        <w:gridCol w:w="912"/>
        <w:gridCol w:w="1431"/>
      </w:tblGrid>
      <w:tr>
        <w:tblPrEx>
          <w:tblCellMar>
            <w:top w:w="0" w:type="dxa"/>
            <w:left w:w="108" w:type="dxa"/>
            <w:bottom w:w="0" w:type="dxa"/>
            <w:right w:w="108" w:type="dxa"/>
          </w:tblCellMar>
        </w:tblPrEx>
        <w:trPr>
          <w:trHeight w:val="300" w:hRule="atLeast"/>
        </w:trPr>
        <w:tc>
          <w:tcPr>
            <w:tcW w:w="1444"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p>
        </w:tc>
        <w:tc>
          <w:tcPr>
            <w:tcW w:w="912"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0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0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12"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3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r>
        <w:rPr>
          <w:rFonts w:hint="eastAsia" w:ascii="宋体" w:hAnsi="宋体" w:cs="Arial"/>
          <w:color w:val="000000"/>
          <w:kern w:val="0"/>
          <w:sz w:val="22"/>
          <w:szCs w:val="22"/>
        </w:rPr>
        <w:t>注：本表反映部门本年度取得的各项收入情况。</w:t>
      </w:r>
    </w:p>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3196" w:type="dxa"/>
        <w:tblInd w:w="675" w:type="dxa"/>
        <w:tblLayout w:type="autofit"/>
        <w:tblCellMar>
          <w:top w:w="0" w:type="dxa"/>
          <w:left w:w="108" w:type="dxa"/>
          <w:bottom w:w="0" w:type="dxa"/>
          <w:right w:w="108" w:type="dxa"/>
        </w:tblCellMar>
      </w:tblPr>
      <w:tblGrid>
        <w:gridCol w:w="1137"/>
        <w:gridCol w:w="281"/>
        <w:gridCol w:w="3260"/>
        <w:gridCol w:w="1559"/>
        <w:gridCol w:w="1418"/>
        <w:gridCol w:w="1417"/>
        <w:gridCol w:w="566"/>
        <w:gridCol w:w="994"/>
        <w:gridCol w:w="206"/>
        <w:gridCol w:w="1069"/>
        <w:gridCol w:w="734"/>
        <w:gridCol w:w="555"/>
      </w:tblGrid>
      <w:tr>
        <w:tblPrEx>
          <w:tblCellMar>
            <w:top w:w="0" w:type="dxa"/>
            <w:left w:w="108" w:type="dxa"/>
            <w:bottom w:w="0" w:type="dxa"/>
            <w:right w:w="108" w:type="dxa"/>
          </w:tblCellMar>
        </w:tblPrEx>
        <w:trPr>
          <w:gridAfter w:val="1"/>
          <w:wAfter w:w="555" w:type="dxa"/>
          <w:trHeight w:val="435" w:hRule="atLeast"/>
        </w:trPr>
        <w:tc>
          <w:tcPr>
            <w:tcW w:w="12641" w:type="dxa"/>
            <w:gridSpan w:val="11"/>
            <w:tcBorders>
              <w:top w:val="nil"/>
              <w:left w:val="nil"/>
              <w:bottom w:val="nil"/>
              <w:right w:val="nil"/>
            </w:tcBorders>
            <w:shd w:val="clear" w:color="auto" w:fill="auto"/>
            <w:noWrap/>
            <w:vAlign w:val="bottom"/>
          </w:tcPr>
          <w:p>
            <w:pPr>
              <w:pStyle w:val="12"/>
              <w:bidi w:val="0"/>
              <w:jc w:val="center"/>
              <w:rPr>
                <w:rFonts w:ascii="华文中宋" w:hAnsi="华文中宋" w:eastAsia="华文中宋" w:cs="Arial"/>
                <w:kern w:val="0"/>
                <w:szCs w:val="32"/>
              </w:rPr>
            </w:pPr>
            <w:bookmarkStart w:id="23" w:name="_Toc20092"/>
            <w:bookmarkStart w:id="24" w:name="_Toc26683"/>
            <w:bookmarkStart w:id="25" w:name="_Toc2948"/>
            <w:r>
              <w:rPr>
                <w:rFonts w:hint="eastAsia"/>
              </w:rPr>
              <w:t>支出决算表</w:t>
            </w:r>
            <w:bookmarkEnd w:id="23"/>
            <w:bookmarkEnd w:id="24"/>
            <w:bookmarkEnd w:id="25"/>
          </w:p>
        </w:tc>
      </w:tr>
      <w:tr>
        <w:tblPrEx>
          <w:tblCellMar>
            <w:top w:w="0" w:type="dxa"/>
            <w:left w:w="108" w:type="dxa"/>
            <w:bottom w:w="0" w:type="dxa"/>
            <w:right w:w="108" w:type="dxa"/>
          </w:tblCellMar>
        </w:tblPrEx>
        <w:trPr>
          <w:gridAfter w:val="1"/>
          <w:wAfter w:w="555" w:type="dxa"/>
          <w:trHeight w:val="270" w:hRule="atLeast"/>
        </w:trPr>
        <w:tc>
          <w:tcPr>
            <w:tcW w:w="1137"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3541" w:type="dxa"/>
            <w:gridSpan w:val="2"/>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559"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8"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7"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566"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200" w:type="dxa"/>
            <w:gridSpan w:val="2"/>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803" w:type="dxa"/>
            <w:gridSpan w:val="2"/>
            <w:tcBorders>
              <w:top w:val="nil"/>
              <w:left w:val="nil"/>
              <w:bottom w:val="nil"/>
              <w:right w:val="nil"/>
            </w:tcBorders>
            <w:shd w:val="clear" w:color="auto" w:fill="auto"/>
            <w:noWrap/>
            <w:vAlign w:val="bottom"/>
          </w:tcPr>
          <w:p>
            <w:pPr>
              <w:widowControl/>
              <w:jc w:val="right"/>
              <w:rPr>
                <w:rFonts w:ascii="宋体" w:hAnsi="宋体" w:cs="Arial"/>
                <w:kern w:val="0"/>
                <w:sz w:val="22"/>
                <w:szCs w:val="22"/>
              </w:rPr>
            </w:pPr>
            <w:r>
              <w:rPr>
                <w:rFonts w:hint="eastAsia" w:ascii="宋体" w:hAnsi="宋体" w:cs="Arial"/>
                <w:kern w:val="0"/>
                <w:sz w:val="22"/>
                <w:szCs w:val="22"/>
              </w:rPr>
              <w:t>公开03表</w:t>
            </w:r>
          </w:p>
        </w:tc>
      </w:tr>
      <w:tr>
        <w:tblPrEx>
          <w:tblCellMar>
            <w:top w:w="0" w:type="dxa"/>
            <w:left w:w="108" w:type="dxa"/>
            <w:bottom w:w="0" w:type="dxa"/>
            <w:right w:w="108" w:type="dxa"/>
          </w:tblCellMar>
        </w:tblPrEx>
        <w:trPr>
          <w:gridAfter w:val="1"/>
          <w:wAfter w:w="555" w:type="dxa"/>
          <w:trHeight w:val="300" w:hRule="atLeast"/>
        </w:trPr>
        <w:tc>
          <w:tcPr>
            <w:tcW w:w="4678" w:type="dxa"/>
            <w:gridSpan w:val="3"/>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r>
              <w:rPr>
                <w:rFonts w:hint="eastAsia" w:ascii="宋体" w:hAnsi="宋体" w:cs="Arial"/>
                <w:kern w:val="0"/>
                <w:sz w:val="22"/>
                <w:szCs w:val="22"/>
              </w:rPr>
              <w:t>编制单位：</w:t>
            </w:r>
            <w:r>
              <w:rPr>
                <w:rFonts w:hint="eastAsia" w:ascii="宋体" w:hAnsi="宋体" w:cs="Arial"/>
                <w:color w:val="000000"/>
                <w:kern w:val="0"/>
                <w:sz w:val="22"/>
                <w:szCs w:val="22"/>
                <w:lang w:eastAsia="zh-CN"/>
              </w:rPr>
              <w:t>河南省</w:t>
            </w:r>
            <w:r>
              <w:rPr>
                <w:rFonts w:hint="eastAsia" w:ascii="宋体" w:hAnsi="宋体" w:cs="Arial"/>
                <w:color w:val="000000"/>
                <w:kern w:val="0"/>
                <w:sz w:val="22"/>
                <w:szCs w:val="22"/>
              </w:rPr>
              <w:t>邮政</w:t>
            </w:r>
            <w:r>
              <w:rPr>
                <w:rFonts w:hint="eastAsia" w:ascii="宋体" w:hAnsi="宋体" w:cs="Arial"/>
                <w:color w:val="000000"/>
                <w:kern w:val="0"/>
                <w:sz w:val="22"/>
                <w:szCs w:val="22"/>
                <w:lang w:eastAsia="zh-CN"/>
              </w:rPr>
              <w:t>管理</w:t>
            </w:r>
            <w:r>
              <w:rPr>
                <w:rFonts w:hint="eastAsia" w:ascii="宋体" w:hAnsi="宋体" w:cs="Arial"/>
                <w:color w:val="000000"/>
                <w:kern w:val="0"/>
                <w:sz w:val="22"/>
                <w:szCs w:val="22"/>
              </w:rPr>
              <w:t xml:space="preserve">局  </w:t>
            </w:r>
          </w:p>
        </w:tc>
        <w:tc>
          <w:tcPr>
            <w:tcW w:w="1559"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8"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7"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566"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200" w:type="dxa"/>
            <w:gridSpan w:val="2"/>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803" w:type="dxa"/>
            <w:gridSpan w:val="2"/>
            <w:tcBorders>
              <w:top w:val="nil"/>
              <w:left w:val="nil"/>
              <w:bottom w:val="nil"/>
              <w:right w:val="nil"/>
            </w:tcBorders>
            <w:shd w:val="clear" w:color="auto" w:fill="auto"/>
            <w:noWrap/>
            <w:vAlign w:val="bottom"/>
          </w:tcPr>
          <w:p>
            <w:pPr>
              <w:widowControl/>
              <w:ind w:firstLine="110" w:firstLineChars="50"/>
              <w:jc w:val="left"/>
              <w:rPr>
                <w:rFonts w:ascii="宋体" w:hAnsi="宋体" w:cs="Arial"/>
                <w:kern w:val="0"/>
                <w:sz w:val="22"/>
                <w:szCs w:val="22"/>
              </w:rPr>
            </w:pPr>
            <w:r>
              <w:rPr>
                <w:rFonts w:hint="eastAsia" w:ascii="宋体" w:hAnsi="宋体" w:cs="Arial"/>
                <w:kern w:val="0"/>
                <w:sz w:val="22"/>
                <w:szCs w:val="22"/>
              </w:rPr>
              <w:t>金额单位：万元</w:t>
            </w:r>
          </w:p>
        </w:tc>
      </w:tr>
      <w:tr>
        <w:tblPrEx>
          <w:tblCellMar>
            <w:top w:w="0" w:type="dxa"/>
            <w:left w:w="108" w:type="dxa"/>
            <w:bottom w:w="0" w:type="dxa"/>
            <w:right w:w="108" w:type="dxa"/>
          </w:tblCellMar>
        </w:tblPrEx>
        <w:trPr>
          <w:trHeight w:val="308" w:hRule="atLeast"/>
        </w:trPr>
        <w:tc>
          <w:tcPr>
            <w:tcW w:w="4678"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jc w:val="left"/>
              <w:rPr>
                <w:rFonts w:ascii="宋体" w:hAnsi="宋体" w:cs="Arial"/>
                <w:sz w:val="22"/>
                <w:szCs w:val="22"/>
              </w:rPr>
            </w:pPr>
            <w:r>
              <w:rPr>
                <w:rFonts w:hint="eastAsia" w:cs="Arial"/>
                <w:sz w:val="22"/>
                <w:szCs w:val="22"/>
              </w:rPr>
              <w:t>项目</w:t>
            </w:r>
          </w:p>
        </w:tc>
        <w:tc>
          <w:tcPr>
            <w:tcW w:w="1559" w:type="dxa"/>
            <w:vMerge w:val="restart"/>
            <w:tcBorders>
              <w:top w:val="single" w:color="000000" w:sz="8" w:space="0"/>
              <w:left w:val="nil"/>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本年支出合计</w:t>
            </w:r>
          </w:p>
        </w:tc>
        <w:tc>
          <w:tcPr>
            <w:tcW w:w="1418" w:type="dxa"/>
            <w:vMerge w:val="restart"/>
            <w:tcBorders>
              <w:top w:val="single" w:color="000000" w:sz="8" w:space="0"/>
              <w:left w:val="nil"/>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基本支出</w:t>
            </w:r>
          </w:p>
        </w:tc>
        <w:tc>
          <w:tcPr>
            <w:tcW w:w="1417" w:type="dxa"/>
            <w:vMerge w:val="restart"/>
            <w:tcBorders>
              <w:top w:val="single" w:color="000000" w:sz="8" w:space="0"/>
              <w:left w:val="nil"/>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项目支出</w:t>
            </w:r>
          </w:p>
        </w:tc>
        <w:tc>
          <w:tcPr>
            <w:tcW w:w="156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上缴上级支出</w:t>
            </w:r>
          </w:p>
        </w:tc>
        <w:tc>
          <w:tcPr>
            <w:tcW w:w="1275"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经营支出</w:t>
            </w:r>
          </w:p>
        </w:tc>
        <w:tc>
          <w:tcPr>
            <w:tcW w:w="1289" w:type="dxa"/>
            <w:gridSpan w:val="2"/>
            <w:vMerge w:val="restart"/>
            <w:tcBorders>
              <w:top w:val="single" w:color="000000" w:sz="8" w:space="0"/>
              <w:left w:val="nil"/>
              <w:bottom w:val="single" w:color="000000" w:sz="4" w:space="0"/>
              <w:right w:val="single" w:color="000000" w:sz="8" w:space="0"/>
            </w:tcBorders>
            <w:shd w:val="clear" w:color="FFFFFF" w:fill="FFFFFF"/>
            <w:vAlign w:val="center"/>
          </w:tcPr>
          <w:p>
            <w:pPr>
              <w:jc w:val="left"/>
              <w:rPr>
                <w:rFonts w:ascii="宋体" w:hAnsi="宋体" w:cs="Arial"/>
                <w:sz w:val="22"/>
                <w:szCs w:val="22"/>
              </w:rPr>
            </w:pPr>
            <w:r>
              <w:rPr>
                <w:rFonts w:hint="eastAsia" w:cs="Arial"/>
                <w:sz w:val="22"/>
                <w:szCs w:val="22"/>
              </w:rPr>
              <w:t>对附属单位补助支出</w:t>
            </w:r>
          </w:p>
        </w:tc>
      </w:tr>
      <w:tr>
        <w:tblPrEx>
          <w:tblCellMar>
            <w:top w:w="0" w:type="dxa"/>
            <w:left w:w="108" w:type="dxa"/>
            <w:bottom w:w="0" w:type="dxa"/>
            <w:right w:w="108" w:type="dxa"/>
          </w:tblCellMar>
        </w:tblPrEx>
        <w:trPr>
          <w:trHeight w:val="308" w:hRule="atLeast"/>
        </w:trPr>
        <w:tc>
          <w:tcPr>
            <w:tcW w:w="1418" w:type="dxa"/>
            <w:gridSpan w:val="2"/>
            <w:vMerge w:val="restart"/>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Arial"/>
                <w:sz w:val="22"/>
                <w:szCs w:val="22"/>
              </w:rPr>
            </w:pPr>
            <w:r>
              <w:rPr>
                <w:rFonts w:hint="eastAsia" w:cs="Arial"/>
                <w:sz w:val="22"/>
                <w:szCs w:val="22"/>
              </w:rPr>
              <w:t>支出功能分类科目编码</w:t>
            </w:r>
          </w:p>
        </w:tc>
        <w:tc>
          <w:tcPr>
            <w:tcW w:w="3260" w:type="dxa"/>
            <w:vMerge w:val="restart"/>
            <w:tcBorders>
              <w:top w:val="nil"/>
              <w:left w:val="nil"/>
              <w:bottom w:val="single" w:color="000000" w:sz="4" w:space="0"/>
              <w:right w:val="single" w:color="000000" w:sz="4" w:space="0"/>
            </w:tcBorders>
            <w:shd w:val="clear" w:color="FFFFFF" w:fill="FFFFFF"/>
            <w:noWrap/>
            <w:vAlign w:val="center"/>
          </w:tcPr>
          <w:p>
            <w:pPr>
              <w:jc w:val="left"/>
              <w:rPr>
                <w:rFonts w:ascii="宋体" w:hAnsi="宋体" w:cs="Arial"/>
                <w:sz w:val="22"/>
                <w:szCs w:val="22"/>
              </w:rPr>
            </w:pPr>
            <w:r>
              <w:rPr>
                <w:rFonts w:hint="eastAsia" w:cs="Arial"/>
                <w:sz w:val="22"/>
                <w:szCs w:val="22"/>
              </w:rPr>
              <w:t>科目名称</w:t>
            </w:r>
          </w:p>
        </w:tc>
        <w:tc>
          <w:tcPr>
            <w:tcW w:w="1559"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560"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75"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89" w:type="dxa"/>
            <w:gridSpan w:val="2"/>
            <w:vMerge w:val="continue"/>
            <w:tcBorders>
              <w:top w:val="single" w:color="000000" w:sz="8" w:space="0"/>
              <w:left w:val="nil"/>
              <w:bottom w:val="single" w:color="000000" w:sz="4" w:space="0"/>
              <w:right w:val="single" w:color="000000" w:sz="8" w:space="0"/>
            </w:tcBorders>
            <w:vAlign w:val="center"/>
          </w:tcPr>
          <w:p>
            <w:pPr>
              <w:jc w:val="left"/>
              <w:rPr>
                <w:rFonts w:ascii="宋体" w:hAnsi="宋体" w:cs="Arial"/>
                <w:sz w:val="22"/>
                <w:szCs w:val="22"/>
              </w:rPr>
            </w:pPr>
          </w:p>
        </w:tc>
      </w:tr>
      <w:tr>
        <w:tblPrEx>
          <w:tblCellMar>
            <w:top w:w="0" w:type="dxa"/>
            <w:left w:w="108" w:type="dxa"/>
            <w:bottom w:w="0" w:type="dxa"/>
            <w:right w:w="108" w:type="dxa"/>
          </w:tblCellMar>
        </w:tblPrEx>
        <w:trPr>
          <w:trHeight w:val="308" w:hRule="atLeast"/>
        </w:trPr>
        <w:tc>
          <w:tcPr>
            <w:tcW w:w="1418" w:type="dxa"/>
            <w:gridSpan w:val="2"/>
            <w:vMerge w:val="continue"/>
            <w:tcBorders>
              <w:top w:val="nil"/>
              <w:left w:val="single" w:color="000000" w:sz="8" w:space="0"/>
              <w:bottom w:val="single" w:color="000000" w:sz="4" w:space="0"/>
              <w:right w:val="single" w:color="000000" w:sz="4" w:space="0"/>
            </w:tcBorders>
            <w:vAlign w:val="center"/>
          </w:tcPr>
          <w:p>
            <w:pPr>
              <w:jc w:val="left"/>
              <w:rPr>
                <w:rFonts w:ascii="宋体" w:hAnsi="宋体" w:cs="Arial"/>
                <w:sz w:val="22"/>
                <w:szCs w:val="22"/>
              </w:rPr>
            </w:pPr>
          </w:p>
        </w:tc>
        <w:tc>
          <w:tcPr>
            <w:tcW w:w="3260" w:type="dxa"/>
            <w:vMerge w:val="continue"/>
            <w:tcBorders>
              <w:top w:val="nil"/>
              <w:left w:val="nil"/>
              <w:bottom w:val="single" w:color="000000" w:sz="4" w:space="0"/>
              <w:right w:val="single" w:color="000000" w:sz="4" w:space="0"/>
            </w:tcBorders>
            <w:vAlign w:val="center"/>
          </w:tcPr>
          <w:p>
            <w:pPr>
              <w:jc w:val="left"/>
              <w:rPr>
                <w:rFonts w:ascii="宋体" w:hAnsi="宋体" w:cs="Arial"/>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560"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75"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89" w:type="dxa"/>
            <w:gridSpan w:val="2"/>
            <w:vMerge w:val="continue"/>
            <w:tcBorders>
              <w:top w:val="single" w:color="000000" w:sz="8" w:space="0"/>
              <w:left w:val="nil"/>
              <w:bottom w:val="single" w:color="000000" w:sz="4" w:space="0"/>
              <w:right w:val="single" w:color="000000" w:sz="8" w:space="0"/>
            </w:tcBorders>
            <w:vAlign w:val="center"/>
          </w:tcPr>
          <w:p>
            <w:pPr>
              <w:jc w:val="left"/>
              <w:rPr>
                <w:rFonts w:ascii="宋体" w:hAnsi="宋体" w:cs="Arial"/>
                <w:sz w:val="22"/>
                <w:szCs w:val="22"/>
              </w:rPr>
            </w:pPr>
          </w:p>
        </w:tc>
      </w:tr>
      <w:tr>
        <w:tblPrEx>
          <w:tblCellMar>
            <w:top w:w="0" w:type="dxa"/>
            <w:left w:w="108" w:type="dxa"/>
            <w:bottom w:w="0" w:type="dxa"/>
            <w:right w:w="108" w:type="dxa"/>
          </w:tblCellMar>
        </w:tblPrEx>
        <w:trPr>
          <w:trHeight w:val="285" w:hRule="atLeast"/>
        </w:trPr>
        <w:tc>
          <w:tcPr>
            <w:tcW w:w="1418" w:type="dxa"/>
            <w:gridSpan w:val="2"/>
            <w:vMerge w:val="continue"/>
            <w:tcBorders>
              <w:top w:val="nil"/>
              <w:left w:val="single" w:color="000000" w:sz="8" w:space="0"/>
              <w:bottom w:val="single" w:color="000000" w:sz="4" w:space="0"/>
              <w:right w:val="single" w:color="000000" w:sz="4" w:space="0"/>
            </w:tcBorders>
            <w:vAlign w:val="center"/>
          </w:tcPr>
          <w:p>
            <w:pPr>
              <w:jc w:val="left"/>
              <w:rPr>
                <w:rFonts w:ascii="宋体" w:hAnsi="宋体" w:cs="Arial"/>
                <w:sz w:val="22"/>
                <w:szCs w:val="22"/>
              </w:rPr>
            </w:pPr>
          </w:p>
        </w:tc>
        <w:tc>
          <w:tcPr>
            <w:tcW w:w="3260" w:type="dxa"/>
            <w:vMerge w:val="continue"/>
            <w:tcBorders>
              <w:top w:val="nil"/>
              <w:left w:val="nil"/>
              <w:bottom w:val="single" w:color="000000" w:sz="4" w:space="0"/>
              <w:right w:val="single" w:color="000000" w:sz="4" w:space="0"/>
            </w:tcBorders>
            <w:vAlign w:val="center"/>
          </w:tcPr>
          <w:p>
            <w:pPr>
              <w:jc w:val="left"/>
              <w:rPr>
                <w:rFonts w:ascii="宋体" w:hAnsi="宋体" w:cs="Arial"/>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560"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75" w:type="dxa"/>
            <w:gridSpan w:val="2"/>
            <w:vMerge w:val="continue"/>
            <w:tcBorders>
              <w:top w:val="single" w:color="000000" w:sz="8" w:space="0"/>
              <w:left w:val="nil"/>
              <w:bottom w:val="single" w:color="000000" w:sz="4" w:space="0"/>
              <w:right w:val="single" w:color="000000" w:sz="4" w:space="0"/>
            </w:tcBorders>
            <w:vAlign w:val="center"/>
          </w:tcPr>
          <w:p>
            <w:pPr>
              <w:jc w:val="left"/>
              <w:rPr>
                <w:rFonts w:ascii="宋体" w:hAnsi="宋体" w:cs="Arial"/>
                <w:sz w:val="22"/>
                <w:szCs w:val="22"/>
              </w:rPr>
            </w:pPr>
          </w:p>
        </w:tc>
        <w:tc>
          <w:tcPr>
            <w:tcW w:w="1289" w:type="dxa"/>
            <w:gridSpan w:val="2"/>
            <w:vMerge w:val="continue"/>
            <w:tcBorders>
              <w:top w:val="single" w:color="000000" w:sz="8" w:space="0"/>
              <w:left w:val="nil"/>
              <w:bottom w:val="single" w:color="000000" w:sz="4" w:space="0"/>
              <w:right w:val="single" w:color="000000" w:sz="8" w:space="0"/>
            </w:tcBorders>
            <w:vAlign w:val="center"/>
          </w:tcPr>
          <w:p>
            <w:pPr>
              <w:jc w:val="left"/>
              <w:rPr>
                <w:rFonts w:ascii="宋体" w:hAnsi="宋体" w:cs="Arial"/>
                <w:sz w:val="22"/>
                <w:szCs w:val="22"/>
              </w:rPr>
            </w:pPr>
          </w:p>
        </w:tc>
      </w:tr>
      <w:tr>
        <w:tblPrEx>
          <w:tblCellMar>
            <w:top w:w="0" w:type="dxa"/>
            <w:left w:w="108" w:type="dxa"/>
            <w:bottom w:w="0" w:type="dxa"/>
            <w:right w:w="108" w:type="dxa"/>
          </w:tblCellMar>
        </w:tblPrEx>
        <w:trPr>
          <w:trHeight w:val="308" w:hRule="atLeast"/>
        </w:trPr>
        <w:tc>
          <w:tcPr>
            <w:tcW w:w="1418" w:type="dxa"/>
            <w:gridSpan w:val="2"/>
            <w:vMerge w:val="restart"/>
            <w:tcBorders>
              <w:top w:val="nil"/>
              <w:left w:val="single" w:color="000000" w:sz="8" w:space="0"/>
              <w:bottom w:val="single" w:color="000000" w:sz="4" w:space="0"/>
              <w:right w:val="single" w:color="000000" w:sz="4" w:space="0"/>
            </w:tcBorders>
            <w:shd w:val="clear" w:color="FFFFFF" w:fill="FFFFFF"/>
            <w:noWrap/>
            <w:vAlign w:val="center"/>
          </w:tcPr>
          <w:p>
            <w:pPr>
              <w:jc w:val="left"/>
              <w:rPr>
                <w:rFonts w:ascii="宋体" w:hAnsi="宋体" w:cs="Arial"/>
                <w:sz w:val="22"/>
                <w:szCs w:val="22"/>
              </w:rPr>
            </w:pPr>
            <w:r>
              <w:rPr>
                <w:rFonts w:hint="eastAsia" w:cs="Arial"/>
                <w:sz w:val="22"/>
                <w:szCs w:val="22"/>
              </w:rPr>
              <w:t>类</w:t>
            </w:r>
          </w:p>
        </w:tc>
        <w:tc>
          <w:tcPr>
            <w:tcW w:w="3260"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Arial"/>
                <w:sz w:val="22"/>
                <w:szCs w:val="22"/>
              </w:rPr>
            </w:pPr>
            <w:r>
              <w:rPr>
                <w:rFonts w:hint="eastAsia" w:cs="Arial"/>
                <w:sz w:val="22"/>
                <w:szCs w:val="22"/>
              </w:rPr>
              <w:t>栏次</w:t>
            </w:r>
          </w:p>
        </w:tc>
        <w:tc>
          <w:tcPr>
            <w:tcW w:w="1559" w:type="dxa"/>
            <w:tcBorders>
              <w:top w:val="nil"/>
              <w:left w:val="nil"/>
              <w:bottom w:val="single" w:color="000000" w:sz="4" w:space="0"/>
              <w:right w:val="single" w:color="000000" w:sz="4" w:space="0"/>
            </w:tcBorders>
            <w:shd w:val="clear" w:color="FFFFFF" w:fill="FFFFFF"/>
            <w:vAlign w:val="center"/>
          </w:tcPr>
          <w:p>
            <w:pPr>
              <w:jc w:val="center"/>
              <w:rPr>
                <w:rFonts w:ascii="宋体" w:hAnsi="宋体" w:cs="Arial"/>
                <w:sz w:val="22"/>
                <w:szCs w:val="22"/>
              </w:rPr>
            </w:pPr>
            <w:r>
              <w:rPr>
                <w:rFonts w:hint="eastAsia" w:cs="Arial"/>
                <w:sz w:val="22"/>
                <w:szCs w:val="22"/>
              </w:rPr>
              <w:t>1</w:t>
            </w:r>
          </w:p>
        </w:tc>
        <w:tc>
          <w:tcPr>
            <w:tcW w:w="1418" w:type="dxa"/>
            <w:tcBorders>
              <w:top w:val="nil"/>
              <w:left w:val="nil"/>
              <w:bottom w:val="single" w:color="000000" w:sz="4" w:space="0"/>
              <w:right w:val="single" w:color="000000" w:sz="4" w:space="0"/>
            </w:tcBorders>
            <w:shd w:val="clear" w:color="FFFFFF" w:fill="FFFFFF"/>
            <w:vAlign w:val="center"/>
          </w:tcPr>
          <w:p>
            <w:pPr>
              <w:jc w:val="center"/>
              <w:rPr>
                <w:rFonts w:ascii="宋体" w:hAnsi="宋体" w:cs="Arial"/>
                <w:sz w:val="22"/>
                <w:szCs w:val="22"/>
              </w:rPr>
            </w:pPr>
            <w:r>
              <w:rPr>
                <w:rFonts w:hint="eastAsia" w:cs="Arial"/>
                <w:sz w:val="22"/>
                <w:szCs w:val="22"/>
              </w:rPr>
              <w:t>2</w:t>
            </w:r>
          </w:p>
        </w:tc>
        <w:tc>
          <w:tcPr>
            <w:tcW w:w="1417" w:type="dxa"/>
            <w:tcBorders>
              <w:top w:val="nil"/>
              <w:left w:val="nil"/>
              <w:bottom w:val="single" w:color="000000" w:sz="4" w:space="0"/>
              <w:right w:val="single" w:color="000000" w:sz="4" w:space="0"/>
            </w:tcBorders>
            <w:shd w:val="clear" w:color="FFFFFF" w:fill="FFFFFF"/>
            <w:vAlign w:val="center"/>
          </w:tcPr>
          <w:p>
            <w:pPr>
              <w:jc w:val="center"/>
              <w:rPr>
                <w:rFonts w:ascii="宋体" w:hAnsi="宋体" w:cs="Arial"/>
                <w:sz w:val="22"/>
                <w:szCs w:val="22"/>
              </w:rPr>
            </w:pPr>
            <w:r>
              <w:rPr>
                <w:rFonts w:hint="eastAsia" w:cs="Arial"/>
                <w:sz w:val="22"/>
                <w:szCs w:val="22"/>
              </w:rPr>
              <w:t>3</w:t>
            </w:r>
          </w:p>
        </w:tc>
        <w:tc>
          <w:tcPr>
            <w:tcW w:w="156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Arial"/>
                <w:sz w:val="22"/>
                <w:szCs w:val="22"/>
              </w:rPr>
            </w:pPr>
            <w:r>
              <w:rPr>
                <w:rFonts w:hint="eastAsia" w:cs="Arial"/>
                <w:sz w:val="22"/>
                <w:szCs w:val="22"/>
              </w:rPr>
              <w:t>4</w:t>
            </w:r>
          </w:p>
        </w:tc>
        <w:tc>
          <w:tcPr>
            <w:tcW w:w="1275"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Arial"/>
                <w:sz w:val="22"/>
                <w:szCs w:val="22"/>
              </w:rPr>
            </w:pPr>
            <w:r>
              <w:rPr>
                <w:rFonts w:hint="eastAsia" w:cs="Arial"/>
                <w:sz w:val="22"/>
                <w:szCs w:val="22"/>
              </w:rPr>
              <w:t>5</w:t>
            </w:r>
          </w:p>
        </w:tc>
        <w:tc>
          <w:tcPr>
            <w:tcW w:w="1289" w:type="dxa"/>
            <w:gridSpan w:val="2"/>
            <w:tcBorders>
              <w:top w:val="nil"/>
              <w:left w:val="nil"/>
              <w:bottom w:val="single" w:color="000000" w:sz="4" w:space="0"/>
              <w:right w:val="single" w:color="000000" w:sz="8" w:space="0"/>
            </w:tcBorders>
            <w:shd w:val="clear" w:color="FFFFFF" w:fill="FFFFFF"/>
            <w:vAlign w:val="center"/>
          </w:tcPr>
          <w:p>
            <w:pPr>
              <w:jc w:val="center"/>
              <w:rPr>
                <w:rFonts w:ascii="宋体" w:hAnsi="宋体" w:cs="Arial"/>
                <w:sz w:val="22"/>
                <w:szCs w:val="22"/>
              </w:rPr>
            </w:pPr>
            <w:r>
              <w:rPr>
                <w:rFonts w:hint="eastAsia" w:cs="Arial"/>
                <w:sz w:val="22"/>
                <w:szCs w:val="22"/>
              </w:rPr>
              <w:t>6</w:t>
            </w:r>
          </w:p>
        </w:tc>
      </w:tr>
      <w:tr>
        <w:tblPrEx>
          <w:tblCellMar>
            <w:top w:w="0" w:type="dxa"/>
            <w:left w:w="108" w:type="dxa"/>
            <w:bottom w:w="0" w:type="dxa"/>
            <w:right w:w="108" w:type="dxa"/>
          </w:tblCellMar>
        </w:tblPrEx>
        <w:trPr>
          <w:trHeight w:val="308" w:hRule="atLeast"/>
        </w:trPr>
        <w:tc>
          <w:tcPr>
            <w:tcW w:w="1418" w:type="dxa"/>
            <w:gridSpan w:val="2"/>
            <w:vMerge w:val="continue"/>
            <w:tcBorders>
              <w:top w:val="nil"/>
              <w:left w:val="single" w:color="000000" w:sz="8" w:space="0"/>
              <w:bottom w:val="single" w:color="000000" w:sz="4" w:space="0"/>
              <w:right w:val="single" w:color="000000" w:sz="4" w:space="0"/>
            </w:tcBorders>
            <w:vAlign w:val="center"/>
          </w:tcPr>
          <w:p>
            <w:pPr>
              <w:jc w:val="left"/>
              <w:rPr>
                <w:rFonts w:ascii="宋体" w:hAnsi="宋体" w:cs="Arial"/>
                <w:sz w:val="22"/>
                <w:szCs w:val="22"/>
              </w:rPr>
            </w:pPr>
          </w:p>
        </w:tc>
        <w:tc>
          <w:tcPr>
            <w:tcW w:w="3260"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Arial"/>
                <w:sz w:val="22"/>
                <w:szCs w:val="22"/>
              </w:rPr>
            </w:pPr>
            <w:r>
              <w:rPr>
                <w:rFonts w:hint="eastAsia" w:cs="Arial"/>
                <w:sz w:val="22"/>
                <w:szCs w:val="22"/>
              </w:rPr>
              <w:t>合计</w:t>
            </w:r>
          </w:p>
        </w:tc>
        <w:tc>
          <w:tcPr>
            <w:tcW w:w="1559"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3,504.05</w:t>
            </w:r>
          </w:p>
        </w:tc>
        <w:tc>
          <w:tcPr>
            <w:tcW w:w="1418"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2,960.35</w:t>
            </w:r>
          </w:p>
        </w:tc>
        <w:tc>
          <w:tcPr>
            <w:tcW w:w="1417"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c>
          <w:tcPr>
            <w:tcW w:w="1560" w:type="dxa"/>
            <w:gridSpan w:val="2"/>
            <w:tcBorders>
              <w:top w:val="nil"/>
              <w:left w:val="nil"/>
              <w:bottom w:val="single" w:color="000000" w:sz="4" w:space="0"/>
              <w:right w:val="single" w:color="000000" w:sz="4" w:space="0"/>
            </w:tcBorders>
            <w:shd w:val="clear" w:color="000000" w:fill="FFFFFF"/>
            <w:noWrap/>
          </w:tcPr>
          <w:p>
            <w:pPr>
              <w:jc w:val="center"/>
              <w:rPr>
                <w:rFonts w:cs="Arial"/>
                <w:color w:val="000000"/>
                <w:sz w:val="22"/>
                <w:szCs w:val="22"/>
              </w:rPr>
            </w:pPr>
          </w:p>
        </w:tc>
        <w:tc>
          <w:tcPr>
            <w:tcW w:w="1275" w:type="dxa"/>
            <w:gridSpan w:val="2"/>
            <w:tcBorders>
              <w:top w:val="nil"/>
              <w:left w:val="nil"/>
              <w:bottom w:val="single" w:color="000000" w:sz="4" w:space="0"/>
              <w:right w:val="single" w:color="000000" w:sz="4" w:space="0"/>
            </w:tcBorders>
            <w:shd w:val="clear" w:color="000000" w:fill="FFFFFF"/>
            <w:noWrap/>
          </w:tcPr>
          <w:p>
            <w:pPr>
              <w:jc w:val="center"/>
              <w:rPr>
                <w:rFonts w:cs="Arial"/>
                <w:color w:val="000000"/>
                <w:sz w:val="22"/>
                <w:szCs w:val="22"/>
              </w:rPr>
            </w:pPr>
          </w:p>
        </w:tc>
        <w:tc>
          <w:tcPr>
            <w:tcW w:w="1289" w:type="dxa"/>
            <w:gridSpan w:val="2"/>
            <w:tcBorders>
              <w:top w:val="nil"/>
              <w:left w:val="nil"/>
              <w:bottom w:val="single" w:color="000000" w:sz="4" w:space="0"/>
              <w:right w:val="single" w:color="000000" w:sz="8" w:space="0"/>
            </w:tcBorders>
            <w:shd w:val="clear" w:color="000000" w:fill="FFFFFF"/>
            <w:noWrap/>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w:t>
            </w:r>
          </w:p>
        </w:tc>
        <w:tc>
          <w:tcPr>
            <w:tcW w:w="3260"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75"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89" w:type="dxa"/>
            <w:gridSpan w:val="2"/>
            <w:tcBorders>
              <w:top w:val="nil"/>
              <w:left w:val="nil"/>
              <w:bottom w:val="single" w:color="000000" w:sz="4" w:space="0"/>
              <w:right w:val="single" w:color="000000" w:sz="8"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w:t>
            </w:r>
          </w:p>
        </w:tc>
        <w:tc>
          <w:tcPr>
            <w:tcW w:w="3260"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41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41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nil"/>
              <w:bottom w:val="single" w:color="000000" w:sz="4" w:space="0"/>
              <w:right w:val="single" w:color="000000" w:sz="8"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2080501</w:t>
            </w:r>
          </w:p>
        </w:tc>
        <w:tc>
          <w:tcPr>
            <w:tcW w:w="3260"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行政单位离退休</w:t>
            </w: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1.86</w:t>
            </w:r>
          </w:p>
        </w:tc>
        <w:tc>
          <w:tcPr>
            <w:tcW w:w="141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1.86</w:t>
            </w:r>
          </w:p>
        </w:tc>
        <w:tc>
          <w:tcPr>
            <w:tcW w:w="141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nil"/>
              <w:bottom w:val="single" w:color="000000" w:sz="4" w:space="0"/>
              <w:right w:val="single" w:color="000000"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nil"/>
              <w:bottom w:val="single" w:color="000000" w:sz="4" w:space="0"/>
              <w:right w:val="single" w:color="000000" w:sz="8"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2080505</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180.64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180.64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2080506</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机关事业单位职业年金缴费支出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91.74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91.74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卫生健康支出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行政事业单位医疗</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2101101</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行政单位医疗</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144.22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144.22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2101199</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其他行政事业单位医疗支出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0.68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0.68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交通运输支出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2,927.58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2,383.88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邮政业支出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2,927.58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2,383.88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2140501</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行政运行</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2,380.03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2,380.03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2140502</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229.50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229.50</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75"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2140504</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行业监管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314.20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314.20</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2140599</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其他邮政业支出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3.85</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3.85</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32"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住房公积金</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134.65</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134.65</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trHeight w:val="308"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2210203</w:t>
            </w:r>
          </w:p>
        </w:tc>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购房补贴</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22.68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22.68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2"/>
                <w:szCs w:val="22"/>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2"/>
                <w:szCs w:val="22"/>
              </w:rPr>
            </w:pPr>
          </w:p>
        </w:tc>
        <w:tc>
          <w:tcPr>
            <w:tcW w:w="12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Arial"/>
                <w:color w:val="000000"/>
                <w:sz w:val="22"/>
                <w:szCs w:val="22"/>
              </w:rPr>
            </w:pPr>
          </w:p>
        </w:tc>
      </w:tr>
      <w:tr>
        <w:tblPrEx>
          <w:tblCellMar>
            <w:top w:w="0" w:type="dxa"/>
            <w:left w:w="108" w:type="dxa"/>
            <w:bottom w:w="0" w:type="dxa"/>
            <w:right w:w="108" w:type="dxa"/>
          </w:tblCellMar>
        </w:tblPrEx>
        <w:trPr>
          <w:gridAfter w:val="1"/>
          <w:wAfter w:w="555" w:type="dxa"/>
          <w:trHeight w:val="300" w:hRule="atLeast"/>
        </w:trPr>
        <w:tc>
          <w:tcPr>
            <w:tcW w:w="4678" w:type="dxa"/>
            <w:gridSpan w:val="3"/>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r>
              <w:rPr>
                <w:rFonts w:hint="eastAsia" w:ascii="宋体" w:hAnsi="宋体" w:cs="Arial"/>
                <w:kern w:val="0"/>
                <w:sz w:val="22"/>
                <w:szCs w:val="22"/>
              </w:rPr>
              <w:t>注：本表反映部门本年度各项支出情况。</w:t>
            </w:r>
          </w:p>
        </w:tc>
        <w:tc>
          <w:tcPr>
            <w:tcW w:w="1559"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8"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417"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566" w:type="dxa"/>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200" w:type="dxa"/>
            <w:gridSpan w:val="2"/>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c>
          <w:tcPr>
            <w:tcW w:w="1803" w:type="dxa"/>
            <w:gridSpan w:val="2"/>
            <w:tcBorders>
              <w:top w:val="nil"/>
              <w:left w:val="nil"/>
              <w:bottom w:val="nil"/>
              <w:right w:val="nil"/>
            </w:tcBorders>
            <w:shd w:val="clear" w:color="auto" w:fill="auto"/>
            <w:noWrap/>
            <w:vAlign w:val="bottom"/>
          </w:tcPr>
          <w:p>
            <w:pPr>
              <w:widowControl/>
              <w:jc w:val="left"/>
              <w:rPr>
                <w:rFonts w:ascii="宋体" w:hAnsi="宋体" w:cs="Arial"/>
                <w:kern w:val="0"/>
                <w:sz w:val="22"/>
                <w:szCs w:val="22"/>
              </w:rPr>
            </w:pP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3763" w:type="dxa"/>
        <w:tblInd w:w="250" w:type="dxa"/>
        <w:tblLayout w:type="autofit"/>
        <w:tblCellMar>
          <w:top w:w="0" w:type="dxa"/>
          <w:left w:w="108" w:type="dxa"/>
          <w:bottom w:w="0" w:type="dxa"/>
          <w:right w:w="108" w:type="dxa"/>
        </w:tblCellMar>
      </w:tblPr>
      <w:tblGrid>
        <w:gridCol w:w="2980"/>
        <w:gridCol w:w="719"/>
        <w:gridCol w:w="121"/>
        <w:gridCol w:w="1580"/>
        <w:gridCol w:w="2880"/>
        <w:gridCol w:w="225"/>
        <w:gridCol w:w="555"/>
        <w:gridCol w:w="154"/>
        <w:gridCol w:w="1466"/>
        <w:gridCol w:w="1524"/>
        <w:gridCol w:w="1559"/>
      </w:tblGrid>
      <w:tr>
        <w:trPr>
          <w:trHeight w:val="432" w:hRule="atLeast"/>
        </w:trPr>
        <w:tc>
          <w:tcPr>
            <w:tcW w:w="13763" w:type="dxa"/>
            <w:gridSpan w:val="11"/>
            <w:tcBorders>
              <w:top w:val="nil"/>
              <w:left w:val="nil"/>
              <w:bottom w:val="nil"/>
              <w:right w:val="nil"/>
            </w:tcBorders>
            <w:shd w:val="clear" w:color="auto" w:fill="auto"/>
            <w:noWrap/>
            <w:vAlign w:val="bottom"/>
          </w:tcPr>
          <w:p>
            <w:pPr>
              <w:pStyle w:val="12"/>
              <w:bidi w:val="0"/>
              <w:jc w:val="center"/>
              <w:rPr>
                <w:rFonts w:ascii="华文中宋" w:hAnsi="华文中宋" w:eastAsia="华文中宋" w:cs="Arial"/>
                <w:kern w:val="0"/>
                <w:szCs w:val="32"/>
              </w:rPr>
            </w:pPr>
            <w:bookmarkStart w:id="26" w:name="_Toc16391"/>
            <w:bookmarkStart w:id="27" w:name="_Toc29463"/>
            <w:bookmarkStart w:id="28" w:name="_Toc19454"/>
            <w:r>
              <w:rPr>
                <w:rFonts w:hint="eastAsia"/>
              </w:rPr>
              <w:t>财政拨款收入支出决算总表</w:t>
            </w:r>
            <w:bookmarkEnd w:id="26"/>
            <w:bookmarkEnd w:id="27"/>
            <w:bookmarkEnd w:id="28"/>
          </w:p>
        </w:tc>
      </w:tr>
      <w:tr>
        <w:tblPrEx>
          <w:tblCellMar>
            <w:top w:w="0" w:type="dxa"/>
            <w:left w:w="108" w:type="dxa"/>
            <w:bottom w:w="0" w:type="dxa"/>
            <w:right w:w="108" w:type="dxa"/>
          </w:tblCellMar>
        </w:tblPrEx>
        <w:trPr>
          <w:trHeight w:val="270" w:hRule="atLeast"/>
        </w:trPr>
        <w:tc>
          <w:tcPr>
            <w:tcW w:w="2980" w:type="dxa"/>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840"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1580" w:type="dxa"/>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2880" w:type="dxa"/>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780"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1620" w:type="dxa"/>
            <w:gridSpan w:val="2"/>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tc>
        <w:tc>
          <w:tcPr>
            <w:tcW w:w="3083" w:type="dxa"/>
            <w:gridSpan w:val="2"/>
            <w:tcBorders>
              <w:top w:val="nil"/>
              <w:left w:val="nil"/>
              <w:bottom w:val="nil"/>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公开04表</w:t>
            </w:r>
          </w:p>
        </w:tc>
      </w:tr>
      <w:tr>
        <w:trPr>
          <w:trHeight w:val="270" w:hRule="atLeast"/>
        </w:trPr>
        <w:tc>
          <w:tcPr>
            <w:tcW w:w="2980" w:type="dxa"/>
            <w:tcBorders>
              <w:top w:val="nil"/>
              <w:left w:val="nil"/>
              <w:bottom w:val="nil"/>
              <w:right w:val="nil"/>
            </w:tcBorders>
            <w:shd w:val="clear" w:color="auto" w:fill="auto"/>
            <w:vAlign w:val="bottom"/>
          </w:tcPr>
          <w:p>
            <w:pPr>
              <w:rPr>
                <w:rFonts w:cs="Arial"/>
                <w:color w:val="000000"/>
                <w:sz w:val="22"/>
                <w:szCs w:val="22"/>
              </w:rPr>
            </w:pPr>
            <w:r>
              <w:rPr>
                <w:rFonts w:hint="eastAsia" w:cs="Arial"/>
                <w:color w:val="000000"/>
                <w:sz w:val="22"/>
                <w:szCs w:val="22"/>
              </w:rPr>
              <w:t>编制单位：</w:t>
            </w:r>
            <w:r>
              <w:rPr>
                <w:rFonts w:hint="eastAsia" w:ascii="宋体" w:hAnsi="宋体" w:cs="Arial"/>
                <w:color w:val="000000"/>
                <w:kern w:val="0"/>
                <w:sz w:val="22"/>
                <w:szCs w:val="22"/>
                <w:lang w:eastAsia="zh-CN"/>
              </w:rPr>
              <w:t>河南省</w:t>
            </w:r>
            <w:r>
              <w:rPr>
                <w:rFonts w:hint="eastAsia" w:ascii="宋体" w:hAnsi="宋体" w:cs="Arial"/>
                <w:color w:val="000000"/>
                <w:kern w:val="0"/>
                <w:sz w:val="22"/>
                <w:szCs w:val="22"/>
              </w:rPr>
              <w:t>邮政</w:t>
            </w:r>
            <w:r>
              <w:rPr>
                <w:rFonts w:hint="eastAsia" w:ascii="宋体" w:hAnsi="宋体" w:cs="Arial"/>
                <w:color w:val="000000"/>
                <w:kern w:val="0"/>
                <w:sz w:val="22"/>
                <w:szCs w:val="22"/>
                <w:lang w:eastAsia="zh-CN"/>
              </w:rPr>
              <w:t>管理</w:t>
            </w:r>
            <w:r>
              <w:rPr>
                <w:rFonts w:hint="eastAsia" w:ascii="宋体" w:hAnsi="宋体" w:cs="Arial"/>
                <w:color w:val="000000"/>
                <w:kern w:val="0"/>
                <w:sz w:val="22"/>
                <w:szCs w:val="22"/>
              </w:rPr>
              <w:t xml:space="preserve">局 </w:t>
            </w:r>
          </w:p>
        </w:tc>
        <w:tc>
          <w:tcPr>
            <w:tcW w:w="840" w:type="dxa"/>
            <w:gridSpan w:val="2"/>
            <w:tcBorders>
              <w:top w:val="nil"/>
              <w:left w:val="nil"/>
              <w:bottom w:val="nil"/>
              <w:right w:val="nil"/>
            </w:tcBorders>
            <w:shd w:val="clear" w:color="auto" w:fill="auto"/>
            <w:vAlign w:val="bottom"/>
          </w:tcPr>
          <w:p>
            <w:pPr>
              <w:rPr>
                <w:rFonts w:cs="Arial"/>
                <w:color w:val="000000"/>
                <w:sz w:val="22"/>
                <w:szCs w:val="22"/>
              </w:rPr>
            </w:pPr>
          </w:p>
        </w:tc>
        <w:tc>
          <w:tcPr>
            <w:tcW w:w="1580" w:type="dxa"/>
            <w:tcBorders>
              <w:top w:val="nil"/>
              <w:left w:val="nil"/>
              <w:bottom w:val="nil"/>
              <w:right w:val="nil"/>
            </w:tcBorders>
            <w:shd w:val="clear" w:color="auto" w:fill="auto"/>
            <w:vAlign w:val="bottom"/>
          </w:tcPr>
          <w:p>
            <w:pPr>
              <w:rPr>
                <w:rFonts w:cs="Arial"/>
                <w:color w:val="000000"/>
                <w:sz w:val="22"/>
                <w:szCs w:val="22"/>
              </w:rPr>
            </w:pPr>
          </w:p>
        </w:tc>
        <w:tc>
          <w:tcPr>
            <w:tcW w:w="2880" w:type="dxa"/>
            <w:tcBorders>
              <w:top w:val="nil"/>
              <w:left w:val="nil"/>
              <w:bottom w:val="nil"/>
              <w:right w:val="nil"/>
            </w:tcBorders>
            <w:shd w:val="clear" w:color="auto" w:fill="auto"/>
            <w:vAlign w:val="bottom"/>
          </w:tcPr>
          <w:p>
            <w:pPr>
              <w:rPr>
                <w:rFonts w:cs="Arial"/>
                <w:color w:val="000000"/>
                <w:sz w:val="22"/>
                <w:szCs w:val="22"/>
              </w:rPr>
            </w:pPr>
          </w:p>
        </w:tc>
        <w:tc>
          <w:tcPr>
            <w:tcW w:w="780" w:type="dxa"/>
            <w:gridSpan w:val="2"/>
            <w:tcBorders>
              <w:top w:val="nil"/>
              <w:left w:val="nil"/>
              <w:bottom w:val="nil"/>
              <w:right w:val="nil"/>
            </w:tcBorders>
            <w:shd w:val="clear" w:color="auto" w:fill="auto"/>
            <w:vAlign w:val="bottom"/>
          </w:tcPr>
          <w:p>
            <w:pPr>
              <w:rPr>
                <w:rFonts w:cs="Arial"/>
                <w:color w:val="000000"/>
                <w:sz w:val="22"/>
                <w:szCs w:val="22"/>
              </w:rPr>
            </w:pPr>
          </w:p>
        </w:tc>
        <w:tc>
          <w:tcPr>
            <w:tcW w:w="1620" w:type="dxa"/>
            <w:gridSpan w:val="2"/>
            <w:tcBorders>
              <w:top w:val="nil"/>
              <w:left w:val="nil"/>
              <w:bottom w:val="nil"/>
              <w:right w:val="nil"/>
            </w:tcBorders>
            <w:shd w:val="clear" w:color="auto" w:fill="auto"/>
            <w:vAlign w:val="bottom"/>
          </w:tcPr>
          <w:p>
            <w:pPr>
              <w:rPr>
                <w:rFonts w:cs="Arial"/>
                <w:color w:val="000000"/>
                <w:sz w:val="22"/>
                <w:szCs w:val="22"/>
              </w:rPr>
            </w:pPr>
          </w:p>
        </w:tc>
        <w:tc>
          <w:tcPr>
            <w:tcW w:w="3083" w:type="dxa"/>
            <w:gridSpan w:val="2"/>
            <w:tcBorders>
              <w:top w:val="nil"/>
              <w:left w:val="nil"/>
              <w:bottom w:val="nil"/>
            </w:tcBorders>
            <w:shd w:val="clear" w:color="auto" w:fill="auto"/>
            <w:vAlign w:val="bottom"/>
          </w:tcPr>
          <w:p>
            <w:pPr>
              <w:ind w:firstLine="1760" w:firstLineChars="800"/>
              <w:rPr>
                <w:rFonts w:cs="Arial"/>
                <w:color w:val="000000"/>
                <w:sz w:val="22"/>
                <w:szCs w:val="22"/>
              </w:rPr>
            </w:pPr>
            <w:r>
              <w:rPr>
                <w:rFonts w:hint="eastAsia" w:cs="Arial"/>
                <w:color w:val="000000"/>
                <w:sz w:val="22"/>
                <w:szCs w:val="22"/>
              </w:rPr>
              <w:t>单位：万元</w:t>
            </w:r>
          </w:p>
        </w:tc>
      </w:tr>
      <w:tr>
        <w:tblPrEx>
          <w:tblCellMar>
            <w:top w:w="0" w:type="dxa"/>
            <w:left w:w="108" w:type="dxa"/>
            <w:bottom w:w="0" w:type="dxa"/>
            <w:right w:w="108" w:type="dxa"/>
          </w:tblCellMar>
        </w:tblPrEx>
        <w:trPr>
          <w:trHeight w:val="289" w:hRule="atLeast"/>
        </w:trPr>
        <w:tc>
          <w:tcPr>
            <w:tcW w:w="54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收     入</w:t>
            </w:r>
          </w:p>
        </w:tc>
        <w:tc>
          <w:tcPr>
            <w:tcW w:w="8363" w:type="dxa"/>
            <w:gridSpan w:val="7"/>
            <w:tcBorders>
              <w:top w:val="single" w:color="000000" w:sz="4" w:space="0"/>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支     出</w:t>
            </w:r>
          </w:p>
        </w:tc>
      </w:tr>
      <w:tr>
        <w:tblPrEx>
          <w:tblCellMar>
            <w:top w:w="0" w:type="dxa"/>
            <w:left w:w="108" w:type="dxa"/>
            <w:bottom w:w="0" w:type="dxa"/>
            <w:right w:w="108" w:type="dxa"/>
          </w:tblCellMar>
        </w:tblPrEx>
        <w:trPr>
          <w:trHeight w:val="540" w:hRule="atLeast"/>
        </w:trPr>
        <w:tc>
          <w:tcPr>
            <w:tcW w:w="2980" w:type="dxa"/>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项    目</w:t>
            </w:r>
          </w:p>
        </w:tc>
        <w:tc>
          <w:tcPr>
            <w:tcW w:w="719" w:type="dxa"/>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行次</w:t>
            </w:r>
          </w:p>
        </w:tc>
        <w:tc>
          <w:tcPr>
            <w:tcW w:w="1701" w:type="dxa"/>
            <w:gridSpan w:val="2"/>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金额</w:t>
            </w:r>
          </w:p>
        </w:tc>
        <w:tc>
          <w:tcPr>
            <w:tcW w:w="3105" w:type="dxa"/>
            <w:gridSpan w:val="2"/>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项    目</w:t>
            </w:r>
          </w:p>
        </w:tc>
        <w:tc>
          <w:tcPr>
            <w:tcW w:w="709" w:type="dxa"/>
            <w:gridSpan w:val="2"/>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行次</w:t>
            </w:r>
          </w:p>
        </w:tc>
        <w:tc>
          <w:tcPr>
            <w:tcW w:w="1466" w:type="dxa"/>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合计</w:t>
            </w:r>
          </w:p>
        </w:tc>
        <w:tc>
          <w:tcPr>
            <w:tcW w:w="1524" w:type="dxa"/>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一般公共预算财政拨款</w:t>
            </w:r>
          </w:p>
        </w:tc>
        <w:tc>
          <w:tcPr>
            <w:tcW w:w="1559" w:type="dxa"/>
            <w:tcBorders>
              <w:top w:val="nil"/>
              <w:left w:val="nil"/>
              <w:bottom w:val="single" w:color="000000" w:sz="4" w:space="0"/>
              <w:right w:val="single" w:color="000000" w:sz="4" w:space="0"/>
            </w:tcBorders>
            <w:shd w:val="clear" w:color="000000" w:fill="FFFFFF"/>
            <w:vAlign w:val="center"/>
          </w:tcPr>
          <w:p>
            <w:pPr>
              <w:rPr>
                <w:rFonts w:cs="Arial"/>
                <w:color w:val="000000"/>
                <w:sz w:val="22"/>
                <w:szCs w:val="22"/>
              </w:rPr>
            </w:pPr>
            <w:r>
              <w:rPr>
                <w:rFonts w:hint="eastAsia" w:cs="Arial"/>
                <w:color w:val="000000"/>
                <w:sz w:val="22"/>
                <w:szCs w:val="22"/>
              </w:rPr>
              <w:t>政府性基金预算财政拨款</w:t>
            </w:r>
          </w:p>
        </w:tc>
      </w:tr>
      <w:tr>
        <w:tblPrEx>
          <w:tblCellMar>
            <w:top w:w="0" w:type="dxa"/>
            <w:left w:w="108" w:type="dxa"/>
            <w:bottom w:w="0" w:type="dxa"/>
            <w:right w:w="108" w:type="dxa"/>
          </w:tblCellMar>
        </w:tblPrEx>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栏    次</w:t>
            </w:r>
          </w:p>
        </w:tc>
        <w:tc>
          <w:tcPr>
            <w:tcW w:w="719" w:type="dxa"/>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w:t>
            </w:r>
          </w:p>
        </w:tc>
        <w:tc>
          <w:tcPr>
            <w:tcW w:w="1701"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栏    次</w:t>
            </w:r>
          </w:p>
        </w:tc>
        <w:tc>
          <w:tcPr>
            <w:tcW w:w="709"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w:t>
            </w:r>
          </w:p>
        </w:tc>
        <w:tc>
          <w:tcPr>
            <w:tcW w:w="1466"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2</w:t>
            </w:r>
          </w:p>
        </w:tc>
        <w:tc>
          <w:tcPr>
            <w:tcW w:w="1524"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3</w:t>
            </w:r>
          </w:p>
        </w:tc>
        <w:tc>
          <w:tcPr>
            <w:tcW w:w="155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4</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一、一般公共预算财政拨款</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w:t>
            </w:r>
          </w:p>
        </w:tc>
        <w:tc>
          <w:tcPr>
            <w:tcW w:w="1701" w:type="dxa"/>
            <w:gridSpan w:val="2"/>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3,498.87</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三、社会保障和就业支出</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11</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274.25</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274.25</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二、政府性基金预算财政拨款</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2</w:t>
            </w: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hint="eastAsia" w:eastAsia="宋体" w:cs="Arial"/>
                <w:color w:val="000000"/>
                <w:sz w:val="22"/>
                <w:szCs w:val="22"/>
                <w:lang w:eastAsia="zh-CN"/>
              </w:rPr>
            </w:pPr>
            <w:r>
              <w:rPr>
                <w:rFonts w:hint="eastAsia" w:cs="Arial"/>
                <w:color w:val="000000"/>
                <w:sz w:val="22"/>
                <w:szCs w:val="22"/>
              </w:rPr>
              <w:t>四、</w:t>
            </w:r>
            <w:r>
              <w:rPr>
                <w:rFonts w:hint="eastAsia" w:cs="Arial"/>
                <w:color w:val="000000"/>
                <w:sz w:val="22"/>
                <w:szCs w:val="22"/>
                <w:lang w:eastAsia="zh-CN"/>
              </w:rPr>
              <w:t>卫生健康支出</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12</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144.91</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144.91</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3</w:t>
            </w: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五、交通运输支出</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13</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2,354.17</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2,354.17</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4</w:t>
            </w: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六、住房保障支出</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14</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157.33</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15</w:t>
            </w:r>
          </w:p>
        </w:tc>
        <w:tc>
          <w:tcPr>
            <w:tcW w:w="1466" w:type="dxa"/>
            <w:tcBorders>
              <w:top w:val="nil"/>
              <w:left w:val="nil"/>
              <w:bottom w:val="single" w:color="000000" w:sz="4" w:space="0"/>
              <w:right w:val="single" w:color="000000" w:sz="4" w:space="0"/>
            </w:tcBorders>
            <w:shd w:val="clear" w:color="000000" w:fill="FFFFFF"/>
          </w:tcPr>
          <w:p>
            <w:pPr>
              <w:jc w:val="right"/>
              <w:rPr>
                <w:rFonts w:cs="Arial"/>
                <w:color w:val="000000"/>
                <w:sz w:val="22"/>
                <w:szCs w:val="22"/>
              </w:rPr>
            </w:pPr>
          </w:p>
        </w:tc>
        <w:tc>
          <w:tcPr>
            <w:tcW w:w="1524" w:type="dxa"/>
            <w:tcBorders>
              <w:top w:val="nil"/>
              <w:left w:val="nil"/>
              <w:bottom w:val="single" w:color="000000" w:sz="4" w:space="0"/>
              <w:right w:val="single" w:color="000000" w:sz="4" w:space="0"/>
            </w:tcBorders>
            <w:shd w:val="clear" w:color="000000" w:fill="FFFFFF"/>
            <w:vAlign w:val="top"/>
          </w:tcPr>
          <w:p>
            <w:pPr>
              <w:jc w:val="right"/>
              <w:rPr>
                <w:rFonts w:cs="Arial"/>
                <w:color w:val="000000"/>
                <w:sz w:val="22"/>
                <w:szCs w:val="22"/>
              </w:rPr>
            </w:pP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16</w:t>
            </w:r>
          </w:p>
        </w:tc>
        <w:tc>
          <w:tcPr>
            <w:tcW w:w="1466" w:type="dxa"/>
            <w:tcBorders>
              <w:top w:val="nil"/>
              <w:left w:val="nil"/>
              <w:bottom w:val="single" w:color="000000" w:sz="4" w:space="0"/>
              <w:right w:val="single" w:color="000000" w:sz="4" w:space="0"/>
            </w:tcBorders>
            <w:shd w:val="clear" w:color="000000" w:fill="FFFFFF"/>
          </w:tcPr>
          <w:p>
            <w:pPr>
              <w:jc w:val="right"/>
              <w:rPr>
                <w:rFonts w:cs="Arial"/>
                <w:color w:val="000000"/>
                <w:sz w:val="22"/>
                <w:szCs w:val="22"/>
              </w:rPr>
            </w:pPr>
          </w:p>
        </w:tc>
        <w:tc>
          <w:tcPr>
            <w:tcW w:w="1524" w:type="dxa"/>
            <w:tcBorders>
              <w:top w:val="nil"/>
              <w:left w:val="nil"/>
              <w:bottom w:val="single" w:color="000000" w:sz="4" w:space="0"/>
              <w:right w:val="single" w:color="000000" w:sz="4" w:space="0"/>
            </w:tcBorders>
            <w:shd w:val="clear" w:color="000000" w:fill="FFFFFF"/>
            <w:vAlign w:val="top"/>
          </w:tcPr>
          <w:p>
            <w:pPr>
              <w:jc w:val="right"/>
              <w:rPr>
                <w:rFonts w:cs="Arial"/>
                <w:color w:val="000000"/>
                <w:sz w:val="22"/>
                <w:szCs w:val="22"/>
              </w:rPr>
            </w:pP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p>
        </w:tc>
        <w:tc>
          <w:tcPr>
            <w:tcW w:w="1466"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24"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本年收入合计</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5</w:t>
            </w:r>
          </w:p>
        </w:tc>
        <w:tc>
          <w:tcPr>
            <w:tcW w:w="1701" w:type="dxa"/>
            <w:gridSpan w:val="2"/>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3,498.87</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本年支出合计</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17</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2,930.65</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2,930.65</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年初财政拨款结转和结余</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6</w:t>
            </w:r>
          </w:p>
        </w:tc>
        <w:tc>
          <w:tcPr>
            <w:tcW w:w="1701" w:type="dxa"/>
            <w:gridSpan w:val="2"/>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206.96</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年末财政拨款结转和结余</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18</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775.18</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775.18</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xml:space="preserve">   一般公共预算财政拨款</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7</w:t>
            </w:r>
          </w:p>
        </w:tc>
        <w:tc>
          <w:tcPr>
            <w:tcW w:w="1701" w:type="dxa"/>
            <w:gridSpan w:val="2"/>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206.96</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19</w:t>
            </w:r>
          </w:p>
        </w:tc>
        <w:tc>
          <w:tcPr>
            <w:tcW w:w="1466"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24"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xml:space="preserve">   政府性基金预算财政拨款</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8</w:t>
            </w:r>
          </w:p>
        </w:tc>
        <w:tc>
          <w:tcPr>
            <w:tcW w:w="1701" w:type="dxa"/>
            <w:gridSpan w:val="2"/>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　</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20</w:t>
            </w:r>
          </w:p>
        </w:tc>
        <w:tc>
          <w:tcPr>
            <w:tcW w:w="1466"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24"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289" w:hRule="atLeast"/>
        </w:trPr>
        <w:tc>
          <w:tcPr>
            <w:tcW w:w="2980" w:type="dxa"/>
            <w:tcBorders>
              <w:top w:val="nil"/>
              <w:left w:val="single" w:color="000000" w:sz="4" w:space="0"/>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收入总计</w:t>
            </w:r>
          </w:p>
        </w:tc>
        <w:tc>
          <w:tcPr>
            <w:tcW w:w="719" w:type="dxa"/>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10</w:t>
            </w:r>
          </w:p>
        </w:tc>
        <w:tc>
          <w:tcPr>
            <w:tcW w:w="1701" w:type="dxa"/>
            <w:gridSpan w:val="2"/>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3,705.83</w:t>
            </w:r>
          </w:p>
        </w:tc>
        <w:tc>
          <w:tcPr>
            <w:tcW w:w="3105" w:type="dxa"/>
            <w:gridSpan w:val="2"/>
            <w:tcBorders>
              <w:top w:val="nil"/>
              <w:left w:val="nil"/>
              <w:bottom w:val="single" w:color="000000" w:sz="4" w:space="0"/>
              <w:right w:val="single" w:color="000000" w:sz="4" w:space="0"/>
            </w:tcBorders>
            <w:shd w:val="clear" w:color="FFFFFF" w:fill="FFFFFF"/>
            <w:vAlign w:val="center"/>
          </w:tcPr>
          <w:p>
            <w:pPr>
              <w:rPr>
                <w:rFonts w:cs="Arial"/>
                <w:color w:val="000000"/>
                <w:sz w:val="22"/>
                <w:szCs w:val="22"/>
              </w:rPr>
            </w:pPr>
            <w:r>
              <w:rPr>
                <w:rFonts w:hint="eastAsia" w:cs="Arial"/>
                <w:color w:val="000000"/>
                <w:sz w:val="22"/>
                <w:szCs w:val="22"/>
              </w:rPr>
              <w:t>支出总计</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21</w:t>
            </w:r>
          </w:p>
        </w:tc>
        <w:tc>
          <w:tcPr>
            <w:tcW w:w="1466"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3,705.83</w:t>
            </w:r>
          </w:p>
        </w:tc>
        <w:tc>
          <w:tcPr>
            <w:tcW w:w="152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iCs w:val="0"/>
                <w:color w:val="000000"/>
                <w:kern w:val="0"/>
                <w:sz w:val="22"/>
                <w:szCs w:val="22"/>
                <w:u w:val="none"/>
                <w:lang w:val="en-US" w:eastAsia="zh-CN" w:bidi="ar"/>
              </w:rPr>
              <w:t>3,705.83</w:t>
            </w:r>
          </w:p>
        </w:tc>
        <w:tc>
          <w:tcPr>
            <w:tcW w:w="1559" w:type="dxa"/>
            <w:tcBorders>
              <w:top w:val="nil"/>
              <w:left w:val="nil"/>
              <w:bottom w:val="single" w:color="000000" w:sz="4" w:space="0"/>
              <w:right w:val="single" w:color="000000" w:sz="4" w:space="0"/>
            </w:tcBorders>
            <w:shd w:val="clear" w:color="000000" w:fill="FFFFFF"/>
            <w:vAlign w:val="center"/>
          </w:tcPr>
          <w:p>
            <w:pPr>
              <w:jc w:val="right"/>
              <w:rPr>
                <w:rFonts w:cs="Arial"/>
                <w:color w:val="000000"/>
                <w:sz w:val="22"/>
                <w:szCs w:val="22"/>
              </w:rPr>
            </w:pPr>
            <w:r>
              <w:rPr>
                <w:rFonts w:hint="eastAsia" w:cs="Arial"/>
                <w:color w:val="000000"/>
                <w:sz w:val="22"/>
                <w:szCs w:val="22"/>
              </w:rPr>
              <w:t>　</w:t>
            </w:r>
          </w:p>
        </w:tc>
      </w:tr>
      <w:tr>
        <w:trPr>
          <w:trHeight w:val="383" w:hRule="atLeast"/>
        </w:trPr>
        <w:tc>
          <w:tcPr>
            <w:tcW w:w="13763" w:type="dxa"/>
            <w:gridSpan w:val="11"/>
            <w:tcBorders>
              <w:top w:val="single" w:color="auto" w:sz="8" w:space="0"/>
              <w:left w:val="nil"/>
              <w:bottom w:val="nil"/>
              <w:right w:val="nil"/>
            </w:tcBorders>
            <w:shd w:val="clear" w:color="auto" w:fill="auto"/>
            <w:vAlign w:val="center"/>
          </w:tcPr>
          <w:p>
            <w:pPr>
              <w:rPr>
                <w:rFonts w:cs="Arial"/>
                <w:color w:val="000000"/>
                <w:sz w:val="22"/>
                <w:szCs w:val="22"/>
              </w:rPr>
            </w:pPr>
            <w:r>
              <w:rPr>
                <w:rFonts w:hint="eastAsia" w:cs="Arial"/>
                <w:color w:val="000000"/>
                <w:sz w:val="22"/>
                <w:szCs w:val="22"/>
              </w:rPr>
              <w:t>注：本表反映部门本年度一般公共预算财政拨款和政府性基金预算财政拨款的总收支和年末结转结余情况。</w:t>
            </w: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3110" w:type="dxa"/>
        <w:tblInd w:w="1526" w:type="dxa"/>
        <w:tblLayout w:type="autofit"/>
        <w:tblCellMar>
          <w:top w:w="0" w:type="dxa"/>
          <w:left w:w="108" w:type="dxa"/>
          <w:bottom w:w="0" w:type="dxa"/>
          <w:right w:w="108" w:type="dxa"/>
        </w:tblCellMar>
      </w:tblPr>
      <w:tblGrid>
        <w:gridCol w:w="1360"/>
        <w:gridCol w:w="4040"/>
        <w:gridCol w:w="1829"/>
        <w:gridCol w:w="1680"/>
        <w:gridCol w:w="1680"/>
        <w:gridCol w:w="2521"/>
      </w:tblGrid>
      <w:tr>
        <w:trPr>
          <w:trHeight w:val="600" w:hRule="atLeast"/>
        </w:trPr>
        <w:tc>
          <w:tcPr>
            <w:tcW w:w="13110" w:type="dxa"/>
            <w:gridSpan w:val="6"/>
            <w:tcBorders>
              <w:top w:val="nil"/>
              <w:left w:val="nil"/>
              <w:bottom w:val="nil"/>
              <w:right w:val="nil"/>
            </w:tcBorders>
            <w:shd w:val="clear" w:color="000000" w:fill="FFFFFF"/>
            <w:vAlign w:val="center"/>
          </w:tcPr>
          <w:p>
            <w:pPr>
              <w:widowControl/>
              <w:jc w:val="center"/>
              <w:rPr>
                <w:rStyle w:val="14"/>
              </w:rPr>
            </w:pPr>
            <w:bookmarkStart w:id="29" w:name="_Toc18416"/>
            <w:bookmarkStart w:id="30" w:name="_Toc15784"/>
            <w:bookmarkStart w:id="31" w:name="_Toc2896"/>
            <w:r>
              <w:rPr>
                <w:rStyle w:val="14"/>
                <w:rFonts w:hint="eastAsia"/>
                <w:sz w:val="32"/>
                <w:szCs w:val="32"/>
              </w:rPr>
              <w:t>一般公共预算财政拨款支出决算表</w:t>
            </w:r>
          </w:p>
          <w:bookmarkEnd w:id="29"/>
          <w:bookmarkEnd w:id="30"/>
          <w:bookmarkEnd w:id="31"/>
          <w:p>
            <w:pPr>
              <w:widowControl/>
              <w:ind w:right="220"/>
              <w:jc w:val="center"/>
              <w:rPr>
                <w:rFonts w:ascii="华文中宋" w:hAnsi="华文中宋" w:eastAsia="华文中宋" w:cs="Arial"/>
                <w:kern w:val="0"/>
                <w:sz w:val="32"/>
                <w:szCs w:val="3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 xml:space="preserve">公开05表 </w:t>
            </w:r>
          </w:p>
        </w:tc>
      </w:tr>
      <w:tr>
        <w:tblPrEx>
          <w:tblCellMar>
            <w:top w:w="0" w:type="dxa"/>
            <w:left w:w="108" w:type="dxa"/>
            <w:bottom w:w="0" w:type="dxa"/>
            <w:right w:w="108" w:type="dxa"/>
          </w:tblCellMar>
        </w:tblPrEx>
        <w:trPr>
          <w:trHeight w:val="300" w:hRule="atLeast"/>
        </w:trPr>
        <w:tc>
          <w:tcPr>
            <w:tcW w:w="13110" w:type="dxa"/>
            <w:gridSpan w:val="6"/>
            <w:tcBorders>
              <w:top w:val="nil"/>
              <w:left w:val="nil"/>
              <w:bottom w:val="nil"/>
              <w:right w:val="nil"/>
            </w:tcBorders>
            <w:shd w:val="clear" w:color="000000" w:fill="FFFFFF"/>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编制单位：</w:t>
            </w:r>
            <w:r>
              <w:rPr>
                <w:rFonts w:hint="eastAsia" w:ascii="宋体" w:hAnsi="宋体" w:cs="Arial"/>
                <w:color w:val="000000"/>
                <w:kern w:val="0"/>
                <w:sz w:val="22"/>
                <w:szCs w:val="22"/>
                <w:lang w:eastAsia="zh-CN"/>
              </w:rPr>
              <w:t>河南省</w:t>
            </w:r>
            <w:r>
              <w:rPr>
                <w:rFonts w:hint="eastAsia" w:ascii="宋体" w:hAnsi="宋体" w:cs="Arial"/>
                <w:color w:val="000000"/>
                <w:kern w:val="0"/>
                <w:sz w:val="22"/>
                <w:szCs w:val="22"/>
              </w:rPr>
              <w:t>邮政</w:t>
            </w:r>
            <w:r>
              <w:rPr>
                <w:rFonts w:hint="eastAsia" w:ascii="宋体" w:hAnsi="宋体" w:cs="Arial"/>
                <w:color w:val="000000"/>
                <w:kern w:val="0"/>
                <w:sz w:val="22"/>
                <w:szCs w:val="22"/>
                <w:lang w:eastAsia="zh-CN"/>
              </w:rPr>
              <w:t>管理</w:t>
            </w:r>
            <w:r>
              <w:rPr>
                <w:rFonts w:hint="eastAsia" w:ascii="宋体" w:hAnsi="宋体" w:cs="Arial"/>
                <w:color w:val="000000"/>
                <w:kern w:val="0"/>
                <w:sz w:val="22"/>
                <w:szCs w:val="22"/>
              </w:rPr>
              <w:t xml:space="preserve">局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单位：万元</w:t>
            </w:r>
          </w:p>
        </w:tc>
      </w:tr>
      <w:tr>
        <w:tblPrEx>
          <w:tblCellMar>
            <w:top w:w="0" w:type="dxa"/>
            <w:left w:w="108" w:type="dxa"/>
            <w:bottom w:w="0" w:type="dxa"/>
            <w:right w:w="108" w:type="dxa"/>
          </w:tblCellMar>
        </w:tblPrEx>
        <w:trPr>
          <w:gridAfter w:val="1"/>
          <w:wAfter w:w="2521" w:type="dxa"/>
          <w:trHeight w:val="308"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项目</w:t>
            </w:r>
          </w:p>
        </w:tc>
        <w:tc>
          <w:tcPr>
            <w:tcW w:w="5189" w:type="dxa"/>
            <w:gridSpan w:val="3"/>
            <w:tcBorders>
              <w:top w:val="single" w:color="000000" w:sz="8" w:space="0"/>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本年支出</w:t>
            </w:r>
          </w:p>
        </w:tc>
      </w:tr>
      <w:tr>
        <w:tblPrEx>
          <w:tblCellMar>
            <w:top w:w="0" w:type="dxa"/>
            <w:left w:w="108" w:type="dxa"/>
            <w:bottom w:w="0" w:type="dxa"/>
            <w:right w:w="108" w:type="dxa"/>
          </w:tblCellMar>
        </w:tblPrEx>
        <w:trPr>
          <w:gridAfter w:val="1"/>
          <w:wAfter w:w="2521" w:type="dxa"/>
          <w:trHeight w:val="660" w:hRule="atLeast"/>
        </w:trPr>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功能分类科目编码</w:t>
            </w:r>
          </w:p>
        </w:tc>
        <w:tc>
          <w:tcPr>
            <w:tcW w:w="4040" w:type="dxa"/>
            <w:tcBorders>
              <w:top w:val="single" w:color="000000" w:sz="4" w:space="0"/>
              <w:left w:val="nil"/>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科目名称</w:t>
            </w:r>
          </w:p>
        </w:tc>
        <w:tc>
          <w:tcPr>
            <w:tcW w:w="1829" w:type="dxa"/>
            <w:tcBorders>
              <w:top w:val="nil"/>
              <w:left w:val="nil"/>
              <w:bottom w:val="nil"/>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本年支出合计</w:t>
            </w:r>
          </w:p>
        </w:tc>
        <w:tc>
          <w:tcPr>
            <w:tcW w:w="1680" w:type="dxa"/>
            <w:tcBorders>
              <w:top w:val="nil"/>
              <w:left w:val="nil"/>
              <w:bottom w:val="nil"/>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基本支出</w:t>
            </w:r>
          </w:p>
        </w:tc>
        <w:tc>
          <w:tcPr>
            <w:tcW w:w="1680" w:type="dxa"/>
            <w:tcBorders>
              <w:top w:val="nil"/>
              <w:left w:val="nil"/>
              <w:bottom w:val="nil"/>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项目支出</w:t>
            </w:r>
          </w:p>
        </w:tc>
      </w:tr>
      <w:tr>
        <w:tblPrEx>
          <w:tblCellMar>
            <w:top w:w="0" w:type="dxa"/>
            <w:left w:w="108" w:type="dxa"/>
            <w:bottom w:w="0" w:type="dxa"/>
            <w:right w:w="108" w:type="dxa"/>
          </w:tblCellMar>
        </w:tblPrEx>
        <w:trPr>
          <w:gridAfter w:val="1"/>
          <w:wAfter w:w="2521" w:type="dxa"/>
          <w:trHeight w:val="308"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cs="Arial"/>
                <w:color w:val="000000"/>
                <w:sz w:val="22"/>
                <w:szCs w:val="22"/>
              </w:rPr>
            </w:pPr>
            <w:r>
              <w:rPr>
                <w:rFonts w:hint="eastAsia" w:cs="Arial"/>
                <w:color w:val="000000"/>
                <w:sz w:val="22"/>
                <w:szCs w:val="22"/>
              </w:rPr>
              <w:t>栏次</w:t>
            </w:r>
          </w:p>
        </w:tc>
        <w:tc>
          <w:tcPr>
            <w:tcW w:w="1829" w:type="dxa"/>
            <w:tcBorders>
              <w:top w:val="single" w:color="000000" w:sz="4" w:space="0"/>
              <w:left w:val="nil"/>
              <w:bottom w:val="single" w:color="000000" w:sz="4" w:space="0"/>
              <w:right w:val="single" w:color="000000" w:sz="4" w:space="0"/>
            </w:tcBorders>
            <w:shd w:val="clear" w:color="FFFFFF" w:fill="FFFFFF"/>
            <w:noWrap/>
            <w:vAlign w:val="center"/>
          </w:tcPr>
          <w:p>
            <w:pPr>
              <w:jc w:val="center"/>
              <w:rPr>
                <w:rFonts w:cs="Arial"/>
                <w:color w:val="000000"/>
                <w:sz w:val="22"/>
                <w:szCs w:val="22"/>
              </w:rPr>
            </w:pPr>
            <w:r>
              <w:rPr>
                <w:rFonts w:hint="eastAsia" w:cs="Arial"/>
                <w:color w:val="000000"/>
                <w:sz w:val="22"/>
                <w:szCs w:val="22"/>
              </w:rPr>
              <w:t>1</w:t>
            </w:r>
          </w:p>
        </w:tc>
        <w:tc>
          <w:tcPr>
            <w:tcW w:w="1680" w:type="dxa"/>
            <w:tcBorders>
              <w:top w:val="single" w:color="000000" w:sz="4" w:space="0"/>
              <w:left w:val="nil"/>
              <w:bottom w:val="single" w:color="000000" w:sz="4" w:space="0"/>
              <w:right w:val="single" w:color="000000" w:sz="4" w:space="0"/>
            </w:tcBorders>
            <w:shd w:val="clear" w:color="FFFFFF" w:fill="FFFFFF"/>
            <w:noWrap/>
            <w:vAlign w:val="center"/>
          </w:tcPr>
          <w:p>
            <w:pPr>
              <w:jc w:val="center"/>
              <w:rPr>
                <w:rFonts w:cs="Arial"/>
                <w:color w:val="000000"/>
                <w:sz w:val="22"/>
                <w:szCs w:val="22"/>
              </w:rPr>
            </w:pPr>
            <w:r>
              <w:rPr>
                <w:rFonts w:hint="eastAsia" w:cs="Arial"/>
                <w:color w:val="000000"/>
                <w:sz w:val="22"/>
                <w:szCs w:val="22"/>
              </w:rPr>
              <w:t>2</w:t>
            </w:r>
          </w:p>
        </w:tc>
        <w:tc>
          <w:tcPr>
            <w:tcW w:w="1680" w:type="dxa"/>
            <w:tcBorders>
              <w:top w:val="single" w:color="000000" w:sz="4" w:space="0"/>
              <w:left w:val="nil"/>
              <w:bottom w:val="single" w:color="000000" w:sz="4" w:space="0"/>
              <w:right w:val="single" w:color="000000" w:sz="4" w:space="0"/>
            </w:tcBorders>
            <w:shd w:val="clear" w:color="FFFFFF" w:fill="FFFFFF"/>
            <w:noWrap/>
            <w:vAlign w:val="center"/>
          </w:tcPr>
          <w:p>
            <w:pPr>
              <w:jc w:val="center"/>
              <w:rPr>
                <w:rFonts w:cs="Arial"/>
                <w:color w:val="000000"/>
                <w:sz w:val="22"/>
                <w:szCs w:val="22"/>
              </w:rPr>
            </w:pPr>
            <w:r>
              <w:rPr>
                <w:rFonts w:hint="eastAsia" w:cs="Arial"/>
                <w:color w:val="000000"/>
                <w:sz w:val="22"/>
                <w:szCs w:val="22"/>
              </w:rPr>
              <w:t>3</w:t>
            </w:r>
          </w:p>
        </w:tc>
      </w:tr>
      <w:tr>
        <w:trPr>
          <w:gridAfter w:val="1"/>
          <w:wAfter w:w="2521" w:type="dxa"/>
          <w:trHeight w:val="308"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Arial"/>
                <w:b/>
                <w:color w:val="000000"/>
                <w:sz w:val="22"/>
                <w:szCs w:val="22"/>
              </w:rPr>
            </w:pPr>
            <w:r>
              <w:rPr>
                <w:rFonts w:hint="eastAsia" w:cs="Arial"/>
                <w:b/>
                <w:color w:val="000000"/>
                <w:sz w:val="22"/>
                <w:szCs w:val="22"/>
              </w:rPr>
              <w:t>合计</w:t>
            </w:r>
          </w:p>
        </w:tc>
        <w:tc>
          <w:tcPr>
            <w:tcW w:w="1829"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22"/>
                <w:szCs w:val="22"/>
              </w:rPr>
            </w:pPr>
            <w:r>
              <w:rPr>
                <w:rFonts w:hint="eastAsia" w:ascii="宋体" w:hAnsi="宋体" w:eastAsia="宋体" w:cs="宋体"/>
                <w:i w:val="0"/>
                <w:iCs w:val="0"/>
                <w:color w:val="000000"/>
                <w:kern w:val="0"/>
                <w:sz w:val="22"/>
                <w:szCs w:val="22"/>
                <w:u w:val="none"/>
                <w:lang w:val="en-US" w:eastAsia="zh-CN" w:bidi="ar"/>
              </w:rPr>
              <w:t>2,930.64</w:t>
            </w:r>
          </w:p>
        </w:tc>
        <w:tc>
          <w:tcPr>
            <w:tcW w:w="168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22"/>
                <w:szCs w:val="22"/>
              </w:rPr>
            </w:pPr>
            <w:r>
              <w:rPr>
                <w:rFonts w:hint="eastAsia" w:ascii="宋体" w:hAnsi="宋体" w:eastAsia="宋体" w:cs="宋体"/>
                <w:i w:val="0"/>
                <w:iCs w:val="0"/>
                <w:color w:val="000000"/>
                <w:kern w:val="0"/>
                <w:sz w:val="22"/>
                <w:szCs w:val="22"/>
                <w:u w:val="none"/>
                <w:lang w:val="en-US" w:eastAsia="zh-CN" w:bidi="ar"/>
              </w:rPr>
              <w:t>2,386.94</w:t>
            </w:r>
          </w:p>
        </w:tc>
        <w:tc>
          <w:tcPr>
            <w:tcW w:w="168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r>
      <w:tr>
        <w:trPr>
          <w:gridAfter w:val="1"/>
          <w:wAfter w:w="2521" w:type="dxa"/>
          <w:trHeight w:val="308" w:hRule="atLeast"/>
        </w:trPr>
        <w:tc>
          <w:tcPr>
            <w:tcW w:w="1360" w:type="dxa"/>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w:t>
            </w:r>
          </w:p>
        </w:tc>
        <w:tc>
          <w:tcPr>
            <w:tcW w:w="4040"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8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blPrEx>
          <w:tblCellMar>
            <w:top w:w="0" w:type="dxa"/>
            <w:left w:w="108" w:type="dxa"/>
            <w:bottom w:w="0" w:type="dxa"/>
            <w:right w:w="108" w:type="dxa"/>
          </w:tblCellMar>
        </w:tblPrEx>
        <w:trPr>
          <w:gridAfter w:val="1"/>
          <w:wAfter w:w="2521" w:type="dxa"/>
          <w:trHeight w:val="308" w:hRule="atLeast"/>
        </w:trPr>
        <w:tc>
          <w:tcPr>
            <w:tcW w:w="1360" w:type="dxa"/>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w:t>
            </w:r>
          </w:p>
        </w:tc>
        <w:tc>
          <w:tcPr>
            <w:tcW w:w="4040" w:type="dxa"/>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18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274.24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2080501</w:t>
            </w:r>
          </w:p>
        </w:tc>
        <w:tc>
          <w:tcPr>
            <w:tcW w:w="4040" w:type="dxa"/>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行政单位离退休</w:t>
            </w:r>
          </w:p>
        </w:tc>
        <w:tc>
          <w:tcPr>
            <w:tcW w:w="1829"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1.86</w:t>
            </w:r>
          </w:p>
        </w:tc>
        <w:tc>
          <w:tcPr>
            <w:tcW w:w="168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1.86</w:t>
            </w:r>
          </w:p>
        </w:tc>
        <w:tc>
          <w:tcPr>
            <w:tcW w:w="168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2080505</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180.64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180.64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2080506</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机关事业单位职业年金缴费支出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91.74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91.74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卫生健康支出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行政事业单位医疗</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2101101</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行政单位医疗</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144.22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2101199</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其他行政事业单位医疗支出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0.68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0.68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交通运输支出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2,354.17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1,810.47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邮政业支出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2,354.17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1,810.47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543.70</w:t>
            </w:r>
          </w:p>
        </w:tc>
      </w:tr>
      <w:tr>
        <w:tblPrEx>
          <w:tblCellMar>
            <w:top w:w="0" w:type="dxa"/>
            <w:left w:w="108" w:type="dxa"/>
            <w:bottom w:w="0" w:type="dxa"/>
            <w:right w:w="108" w:type="dxa"/>
          </w:tblCellMar>
        </w:tblPrEx>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2140501</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行政运行</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1,810.47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1,810.47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blPrEx>
          <w:tblCellMar>
            <w:top w:w="0" w:type="dxa"/>
            <w:left w:w="108" w:type="dxa"/>
            <w:bottom w:w="0" w:type="dxa"/>
            <w:right w:w="108" w:type="dxa"/>
          </w:tblCellMar>
        </w:tblPrEx>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2140502</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229.50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229.50</w:t>
            </w: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2140504</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行业监管</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314.20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314.20</w:t>
            </w:r>
          </w:p>
        </w:tc>
      </w:tr>
      <w:tr>
        <w:tblPrEx>
          <w:tblCellMar>
            <w:top w:w="0" w:type="dxa"/>
            <w:left w:w="108" w:type="dxa"/>
            <w:bottom w:w="0" w:type="dxa"/>
            <w:right w:w="108" w:type="dxa"/>
          </w:tblCellMar>
        </w:tblPrEx>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住房保障支出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blPrEx>
          <w:tblCellMar>
            <w:top w:w="0" w:type="dxa"/>
            <w:left w:w="108" w:type="dxa"/>
            <w:bottom w:w="0" w:type="dxa"/>
            <w:right w:w="108" w:type="dxa"/>
          </w:tblCellMar>
        </w:tblPrEx>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住房改革支出</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157.33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2210201</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134.65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134.65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gridAfter w:val="1"/>
          <w:wAfter w:w="2521" w:type="dxa"/>
          <w:trHeight w:val="308"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2210203</w:t>
            </w:r>
          </w:p>
        </w:tc>
        <w:tc>
          <w:tcPr>
            <w:tcW w:w="40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sz w:val="22"/>
                <w:szCs w:val="22"/>
              </w:rPr>
            </w:pPr>
            <w:r>
              <w:rPr>
                <w:rFonts w:hint="eastAsia" w:cs="Arial"/>
                <w:color w:val="000000"/>
                <w:sz w:val="22"/>
                <w:szCs w:val="22"/>
              </w:rPr>
              <w:t xml:space="preserve">  购房补贴</w:t>
            </w:r>
          </w:p>
        </w:tc>
        <w:tc>
          <w:tcPr>
            <w:tcW w:w="18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22.68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22.68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sz w:val="22"/>
                <w:szCs w:val="22"/>
              </w:rPr>
            </w:pPr>
          </w:p>
        </w:tc>
      </w:tr>
      <w:tr>
        <w:trPr>
          <w:trHeight w:val="300" w:hRule="atLeast"/>
        </w:trPr>
        <w:tc>
          <w:tcPr>
            <w:tcW w:w="13110" w:type="dxa"/>
            <w:gridSpan w:val="6"/>
            <w:tcBorders>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cs="Arial"/>
                <w:color w:val="000000"/>
                <w:sz w:val="22"/>
                <w:szCs w:val="22"/>
              </w:rPr>
              <w:t>注：本表反映部门本年度一般公共预算财政拨款实际支出情况。</w:t>
            </w: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2692" w:type="dxa"/>
        <w:jc w:val="center"/>
        <w:tblLayout w:type="autofit"/>
        <w:tblCellMar>
          <w:top w:w="0" w:type="dxa"/>
          <w:left w:w="108" w:type="dxa"/>
          <w:bottom w:w="0" w:type="dxa"/>
          <w:right w:w="108" w:type="dxa"/>
        </w:tblCellMar>
      </w:tblPr>
      <w:tblGrid>
        <w:gridCol w:w="962"/>
        <w:gridCol w:w="226"/>
        <w:gridCol w:w="796"/>
        <w:gridCol w:w="2890"/>
        <w:gridCol w:w="1559"/>
        <w:gridCol w:w="1417"/>
        <w:gridCol w:w="3119"/>
        <w:gridCol w:w="1723"/>
      </w:tblGrid>
      <w:tr>
        <w:tblPrEx>
          <w:tblCellMar>
            <w:top w:w="0" w:type="dxa"/>
            <w:left w:w="108" w:type="dxa"/>
            <w:bottom w:w="0" w:type="dxa"/>
            <w:right w:w="108" w:type="dxa"/>
          </w:tblCellMar>
        </w:tblPrEx>
        <w:trPr>
          <w:trHeight w:val="600" w:hRule="atLeast"/>
          <w:jc w:val="center"/>
        </w:trPr>
        <w:tc>
          <w:tcPr>
            <w:tcW w:w="1984" w:type="dxa"/>
            <w:gridSpan w:val="3"/>
            <w:tcBorders>
              <w:top w:val="nil"/>
              <w:left w:val="nil"/>
              <w:bottom w:val="nil"/>
              <w:right w:val="nil"/>
            </w:tcBorders>
            <w:shd w:val="clear" w:color="000000" w:fill="FFFFFF"/>
          </w:tcPr>
          <w:p>
            <w:pPr>
              <w:widowControl/>
              <w:jc w:val="center"/>
              <w:rPr>
                <w:rFonts w:ascii="华文中宋" w:hAnsi="华文中宋" w:eastAsia="华文中宋" w:cs="Arial"/>
                <w:kern w:val="0"/>
                <w:sz w:val="32"/>
                <w:szCs w:val="32"/>
              </w:rPr>
            </w:pPr>
          </w:p>
        </w:tc>
        <w:tc>
          <w:tcPr>
            <w:tcW w:w="10708" w:type="dxa"/>
            <w:gridSpan w:val="5"/>
            <w:tcBorders>
              <w:top w:val="nil"/>
              <w:left w:val="nil"/>
              <w:bottom w:val="nil"/>
              <w:right w:val="nil"/>
            </w:tcBorders>
            <w:shd w:val="clear" w:color="000000" w:fill="FFFFFF"/>
            <w:vAlign w:val="center"/>
          </w:tcPr>
          <w:p>
            <w:pPr>
              <w:pStyle w:val="12"/>
              <w:bidi w:val="0"/>
              <w:jc w:val="left"/>
              <w:rPr>
                <w:rFonts w:ascii="华文中宋" w:hAnsi="华文中宋" w:eastAsia="华文中宋" w:cs="Arial"/>
                <w:kern w:val="0"/>
                <w:szCs w:val="32"/>
              </w:rPr>
            </w:pPr>
            <w:bookmarkStart w:id="32" w:name="_Toc7379"/>
            <w:bookmarkStart w:id="33" w:name="_Toc952"/>
            <w:bookmarkStart w:id="34" w:name="_Toc22007"/>
            <w:r>
              <w:rPr>
                <w:rFonts w:hint="eastAsia"/>
              </w:rPr>
              <w:t>一般公共预算财政拨款基本支出决算表</w:t>
            </w:r>
            <w:bookmarkEnd w:id="32"/>
            <w:bookmarkEnd w:id="33"/>
            <w:bookmarkEnd w:id="34"/>
          </w:p>
        </w:tc>
      </w:tr>
      <w:tr>
        <w:tblPrEx>
          <w:tblCellMar>
            <w:top w:w="0" w:type="dxa"/>
            <w:left w:w="108" w:type="dxa"/>
            <w:bottom w:w="0" w:type="dxa"/>
            <w:right w:w="108" w:type="dxa"/>
          </w:tblCellMar>
        </w:tblPrEx>
        <w:trPr>
          <w:trHeight w:val="222" w:hRule="atLeast"/>
          <w:jc w:val="center"/>
        </w:trPr>
        <w:tc>
          <w:tcPr>
            <w:tcW w:w="962" w:type="dxa"/>
            <w:tcBorders>
              <w:top w:val="nil"/>
              <w:left w:val="nil"/>
              <w:bottom w:val="nil"/>
              <w:right w:val="nil"/>
            </w:tcBorders>
            <w:shd w:val="clear" w:color="000000" w:fill="FFFFFF"/>
            <w:vAlign w:val="center"/>
          </w:tcPr>
          <w:p>
            <w:pPr>
              <w:widowControl/>
              <w:jc w:val="center"/>
              <w:rPr>
                <w:rFonts w:ascii="宋体" w:hAnsi="宋体" w:cs="Arial"/>
                <w:kern w:val="0"/>
                <w:sz w:val="22"/>
                <w:szCs w:val="22"/>
              </w:rPr>
            </w:pPr>
            <w:r>
              <w:rPr>
                <w:rFonts w:hint="eastAsia" w:ascii="宋体" w:hAnsi="宋体" w:cs="Arial"/>
                <w:kern w:val="0"/>
                <w:sz w:val="22"/>
                <w:szCs w:val="22"/>
              </w:rPr>
              <w:t>　</w:t>
            </w:r>
          </w:p>
        </w:tc>
        <w:tc>
          <w:tcPr>
            <w:tcW w:w="3912" w:type="dxa"/>
            <w:gridSpan w:val="3"/>
            <w:tcBorders>
              <w:top w:val="nil"/>
              <w:left w:val="nil"/>
              <w:bottom w:val="nil"/>
              <w:right w:val="nil"/>
            </w:tcBorders>
            <w:shd w:val="clear" w:color="000000" w:fill="FFFFFF"/>
            <w:vAlign w:val="center"/>
          </w:tcPr>
          <w:p>
            <w:pPr>
              <w:widowControl/>
              <w:jc w:val="center"/>
              <w:rPr>
                <w:rFonts w:ascii="宋体" w:hAnsi="宋体" w:cs="Arial"/>
                <w:kern w:val="0"/>
                <w:sz w:val="22"/>
                <w:szCs w:val="22"/>
              </w:rPr>
            </w:pPr>
            <w:r>
              <w:rPr>
                <w:rFonts w:hint="eastAsia" w:ascii="宋体" w:hAnsi="宋体" w:cs="Arial"/>
                <w:kern w:val="0"/>
                <w:sz w:val="22"/>
                <w:szCs w:val="22"/>
              </w:rPr>
              <w:t>　</w:t>
            </w:r>
          </w:p>
        </w:tc>
        <w:tc>
          <w:tcPr>
            <w:tcW w:w="1559" w:type="dxa"/>
            <w:tcBorders>
              <w:top w:val="nil"/>
              <w:left w:val="nil"/>
              <w:bottom w:val="nil"/>
              <w:right w:val="nil"/>
            </w:tcBorders>
            <w:shd w:val="clear" w:color="000000" w:fill="FFFFFF"/>
            <w:vAlign w:val="center"/>
          </w:tcPr>
          <w:p>
            <w:pPr>
              <w:widowControl/>
              <w:jc w:val="center"/>
              <w:rPr>
                <w:rFonts w:ascii="宋体" w:hAnsi="宋体" w:cs="Arial"/>
                <w:kern w:val="0"/>
                <w:sz w:val="22"/>
                <w:szCs w:val="22"/>
              </w:rPr>
            </w:pPr>
            <w:r>
              <w:rPr>
                <w:rFonts w:hint="eastAsia" w:ascii="宋体" w:hAnsi="宋体" w:cs="Arial"/>
                <w:kern w:val="0"/>
                <w:sz w:val="22"/>
                <w:szCs w:val="22"/>
              </w:rPr>
              <w:t>　</w:t>
            </w:r>
          </w:p>
        </w:tc>
        <w:tc>
          <w:tcPr>
            <w:tcW w:w="1417" w:type="dxa"/>
            <w:tcBorders>
              <w:top w:val="nil"/>
              <w:left w:val="nil"/>
              <w:bottom w:val="nil"/>
              <w:right w:val="nil"/>
            </w:tcBorders>
            <w:shd w:val="clear" w:color="000000" w:fill="FFFFFF"/>
          </w:tcPr>
          <w:p>
            <w:pPr>
              <w:widowControl/>
              <w:jc w:val="left"/>
              <w:rPr>
                <w:rFonts w:ascii="宋体" w:hAnsi="宋体" w:cs="Arial"/>
                <w:kern w:val="0"/>
                <w:sz w:val="22"/>
                <w:szCs w:val="22"/>
              </w:rPr>
            </w:pPr>
          </w:p>
        </w:tc>
        <w:tc>
          <w:tcPr>
            <w:tcW w:w="3119" w:type="dxa"/>
            <w:tcBorders>
              <w:top w:val="nil"/>
              <w:left w:val="nil"/>
              <w:bottom w:val="nil"/>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723" w:type="dxa"/>
            <w:tcBorders>
              <w:top w:val="nil"/>
              <w:left w:val="nil"/>
              <w:bottom w:val="nil"/>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公开06表</w:t>
            </w:r>
          </w:p>
        </w:tc>
      </w:tr>
      <w:tr>
        <w:tblPrEx>
          <w:tblCellMar>
            <w:top w:w="0" w:type="dxa"/>
            <w:left w:w="108" w:type="dxa"/>
            <w:bottom w:w="0" w:type="dxa"/>
            <w:right w:w="108" w:type="dxa"/>
          </w:tblCellMar>
        </w:tblPrEx>
        <w:trPr>
          <w:trHeight w:val="285" w:hRule="atLeast"/>
          <w:jc w:val="center"/>
        </w:trPr>
        <w:tc>
          <w:tcPr>
            <w:tcW w:w="4874" w:type="dxa"/>
            <w:gridSpan w:val="4"/>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编制单位：</w:t>
            </w:r>
            <w:r>
              <w:rPr>
                <w:rFonts w:hint="eastAsia" w:ascii="宋体" w:hAnsi="宋体" w:cs="Arial"/>
                <w:color w:val="000000"/>
                <w:kern w:val="0"/>
                <w:sz w:val="22"/>
                <w:szCs w:val="22"/>
                <w:lang w:eastAsia="zh-CN"/>
              </w:rPr>
              <w:t>河南省邮政管理局</w:t>
            </w:r>
          </w:p>
        </w:tc>
        <w:tc>
          <w:tcPr>
            <w:tcW w:w="1559"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p>
        </w:tc>
        <w:tc>
          <w:tcPr>
            <w:tcW w:w="1417" w:type="dxa"/>
            <w:tcBorders>
              <w:top w:val="nil"/>
              <w:left w:val="nil"/>
              <w:bottom w:val="single" w:color="auto" w:sz="4" w:space="0"/>
              <w:right w:val="nil"/>
            </w:tcBorders>
          </w:tcPr>
          <w:p>
            <w:pPr>
              <w:widowControl/>
              <w:jc w:val="left"/>
              <w:rPr>
                <w:rFonts w:ascii="宋体" w:hAnsi="宋体" w:cs="Arial"/>
                <w:color w:val="000000"/>
                <w:kern w:val="0"/>
                <w:sz w:val="22"/>
                <w:szCs w:val="22"/>
              </w:rPr>
            </w:pPr>
          </w:p>
        </w:tc>
        <w:tc>
          <w:tcPr>
            <w:tcW w:w="3119" w:type="dxa"/>
            <w:tcBorders>
              <w:top w:val="nil"/>
              <w:left w:val="nil"/>
              <w:bottom w:val="single" w:color="auto" w:sz="4" w:space="0"/>
              <w:right w:val="nil"/>
            </w:tcBorders>
            <w:shd w:val="clear" w:color="auto" w:fill="auto"/>
            <w:noWrap/>
            <w:vAlign w:val="bottom"/>
          </w:tcPr>
          <w:p>
            <w:pPr>
              <w:widowControl/>
              <w:jc w:val="left"/>
              <w:rPr>
                <w:rFonts w:ascii="宋体" w:hAnsi="宋体" w:cs="Arial"/>
                <w:color w:val="000000"/>
                <w:kern w:val="0"/>
                <w:sz w:val="22"/>
                <w:szCs w:val="22"/>
              </w:rPr>
            </w:pPr>
          </w:p>
        </w:tc>
        <w:tc>
          <w:tcPr>
            <w:tcW w:w="1723"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CellMar>
            <w:top w:w="0" w:type="dxa"/>
            <w:left w:w="108" w:type="dxa"/>
            <w:bottom w:w="0" w:type="dxa"/>
            <w:right w:w="108" w:type="dxa"/>
          </w:tblCellMar>
        </w:tblPrEx>
        <w:trPr>
          <w:trHeight w:val="312" w:hRule="atLeast"/>
          <w:jc w:val="center"/>
        </w:trPr>
        <w:tc>
          <w:tcPr>
            <w:tcW w:w="6433" w:type="dxa"/>
            <w:gridSpan w:val="5"/>
            <w:tcBorders>
              <w:top w:val="single" w:color="000000" w:sz="4" w:space="0"/>
              <w:left w:val="single" w:color="000000" w:sz="8" w:space="0"/>
              <w:bottom w:val="single" w:color="000000" w:sz="4" w:space="0"/>
              <w:right w:val="single" w:color="auto" w:sz="4" w:space="0"/>
            </w:tcBorders>
            <w:shd w:val="clear" w:color="auto" w:fill="FFFFFF"/>
            <w:vAlign w:val="center"/>
          </w:tcPr>
          <w:p>
            <w:pPr>
              <w:jc w:val="center"/>
              <w:rPr>
                <w:rFonts w:cs="Arial"/>
                <w:color w:val="000000"/>
                <w:sz w:val="22"/>
                <w:szCs w:val="22"/>
              </w:rPr>
            </w:pPr>
            <w:r>
              <w:rPr>
                <w:rFonts w:hint="eastAsia" w:cs="Arial"/>
                <w:color w:val="000000"/>
                <w:sz w:val="22"/>
                <w:szCs w:val="22"/>
              </w:rPr>
              <w:t>人员经费</w:t>
            </w:r>
          </w:p>
        </w:tc>
        <w:tc>
          <w:tcPr>
            <w:tcW w:w="6259" w:type="dxa"/>
            <w:gridSpan w:val="3"/>
            <w:tcBorders>
              <w:top w:val="single" w:color="auto" w:sz="4" w:space="0"/>
              <w:left w:val="single" w:color="auto" w:sz="4" w:space="0"/>
              <w:bottom w:val="single" w:color="auto" w:sz="4" w:space="0"/>
              <w:right w:val="single" w:color="000000" w:sz="4" w:space="0"/>
            </w:tcBorders>
            <w:shd w:val="clear" w:color="auto" w:fill="FFFFFF"/>
          </w:tcPr>
          <w:p>
            <w:pPr>
              <w:jc w:val="center"/>
              <w:rPr>
                <w:rFonts w:cs="Arial"/>
                <w:color w:val="000000"/>
                <w:sz w:val="22"/>
                <w:szCs w:val="22"/>
              </w:rPr>
            </w:pPr>
            <w:r>
              <w:rPr>
                <w:rFonts w:hint="eastAsia" w:cs="Arial"/>
                <w:color w:val="000000"/>
                <w:sz w:val="22"/>
                <w:szCs w:val="22"/>
              </w:rPr>
              <w:t>公用经费</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000000" w:sz="4" w:space="0"/>
              <w:left w:val="single" w:color="000000" w:sz="8" w:space="0"/>
              <w:bottom w:val="single" w:color="000000" w:sz="4" w:space="0"/>
              <w:right w:val="single" w:color="000000" w:sz="4" w:space="0"/>
            </w:tcBorders>
            <w:shd w:val="clear" w:color="auto" w:fill="FFFFFF"/>
          </w:tcPr>
          <w:p>
            <w:pPr>
              <w:jc w:val="center"/>
              <w:rPr>
                <w:rFonts w:cs="Arial"/>
                <w:color w:val="000000"/>
                <w:sz w:val="22"/>
                <w:szCs w:val="22"/>
              </w:rPr>
            </w:pPr>
            <w:r>
              <w:rPr>
                <w:rFonts w:hint="eastAsia" w:cs="Arial"/>
                <w:color w:val="000000"/>
                <w:sz w:val="22"/>
                <w:szCs w:val="22"/>
              </w:rPr>
              <w:t>科目编码</w:t>
            </w:r>
          </w:p>
        </w:tc>
        <w:tc>
          <w:tcPr>
            <w:tcW w:w="3686" w:type="dxa"/>
            <w:gridSpan w:val="2"/>
            <w:tcBorders>
              <w:top w:val="nil"/>
              <w:left w:val="nil"/>
              <w:bottom w:val="single" w:color="000000" w:sz="4" w:space="0"/>
              <w:right w:val="single" w:color="000000" w:sz="4" w:space="0"/>
            </w:tcBorders>
            <w:shd w:val="clear" w:color="auto" w:fill="FFFFFF"/>
          </w:tcPr>
          <w:p>
            <w:pPr>
              <w:jc w:val="center"/>
              <w:rPr>
                <w:rFonts w:cs="Arial"/>
                <w:color w:val="000000"/>
                <w:sz w:val="22"/>
                <w:szCs w:val="22"/>
              </w:rPr>
            </w:pPr>
            <w:r>
              <w:rPr>
                <w:rFonts w:hint="eastAsia" w:cs="Arial"/>
                <w:color w:val="000000"/>
                <w:sz w:val="22"/>
                <w:szCs w:val="22"/>
              </w:rPr>
              <w:t>科目名称</w:t>
            </w:r>
          </w:p>
        </w:tc>
        <w:tc>
          <w:tcPr>
            <w:tcW w:w="1559" w:type="dxa"/>
            <w:tcBorders>
              <w:top w:val="nil"/>
              <w:left w:val="nil"/>
              <w:bottom w:val="single" w:color="000000" w:sz="4" w:space="0"/>
              <w:right w:val="single" w:color="auto" w:sz="4" w:space="0"/>
            </w:tcBorders>
            <w:shd w:val="clear" w:color="auto" w:fill="FFFFFF"/>
            <w:noWrap/>
          </w:tcPr>
          <w:p>
            <w:pPr>
              <w:jc w:val="center"/>
              <w:rPr>
                <w:rFonts w:cs="Arial"/>
                <w:color w:val="000000"/>
                <w:sz w:val="22"/>
                <w:szCs w:val="22"/>
              </w:rPr>
            </w:pPr>
            <w:r>
              <w:rPr>
                <w:rFonts w:hint="eastAsia" w:cs="Arial"/>
                <w:color w:val="000000"/>
                <w:sz w:val="22"/>
                <w:szCs w:val="22"/>
              </w:rPr>
              <w:t>决算数</w:t>
            </w: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cs="Arial"/>
                <w:color w:val="000000"/>
                <w:sz w:val="22"/>
                <w:szCs w:val="22"/>
              </w:rPr>
            </w:pPr>
            <w:r>
              <w:rPr>
                <w:rFonts w:hint="eastAsia" w:cs="Arial"/>
                <w:color w:val="000000"/>
                <w:sz w:val="22"/>
                <w:szCs w:val="22"/>
              </w:rPr>
              <w:t>科目编码</w:t>
            </w:r>
          </w:p>
        </w:tc>
        <w:tc>
          <w:tcPr>
            <w:tcW w:w="3119"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cs="Arial"/>
                <w:color w:val="000000"/>
                <w:sz w:val="22"/>
                <w:szCs w:val="22"/>
              </w:rPr>
            </w:pPr>
            <w:r>
              <w:rPr>
                <w:rFonts w:hint="eastAsia" w:cs="Arial"/>
                <w:color w:val="000000"/>
                <w:sz w:val="22"/>
                <w:szCs w:val="22"/>
              </w:rPr>
              <w:t>科目名称</w:t>
            </w:r>
          </w:p>
        </w:tc>
        <w:tc>
          <w:tcPr>
            <w:tcW w:w="1723" w:type="dxa"/>
            <w:tcBorders>
              <w:top w:val="nil"/>
              <w:left w:val="single" w:color="auto" w:sz="4" w:space="0"/>
              <w:bottom w:val="single" w:color="000000" w:sz="4" w:space="0"/>
              <w:right w:val="single" w:color="000000" w:sz="4" w:space="0"/>
            </w:tcBorders>
            <w:shd w:val="clear" w:color="auto" w:fill="FFFFFF"/>
            <w:noWrap/>
          </w:tcPr>
          <w:p>
            <w:pPr>
              <w:jc w:val="center"/>
              <w:rPr>
                <w:rFonts w:cs="Arial"/>
                <w:color w:val="000000"/>
                <w:sz w:val="22"/>
                <w:szCs w:val="22"/>
              </w:rPr>
            </w:pPr>
            <w:r>
              <w:rPr>
                <w:rFonts w:hint="eastAsia" w:cs="Arial"/>
                <w:color w:val="000000"/>
                <w:sz w:val="22"/>
                <w:szCs w:val="22"/>
              </w:rPr>
              <w:t>决算数</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b/>
                <w:color w:val="000000" w:themeColor="text1"/>
                <w:sz w:val="22"/>
                <w:szCs w:val="22"/>
                <w14:textFill>
                  <w14:solidFill>
                    <w14:schemeClr w14:val="tx1"/>
                  </w14:solidFill>
                </w14:textFill>
              </w:rPr>
            </w:pPr>
            <w:r>
              <w:rPr>
                <w:rFonts w:hint="eastAsia" w:cs="Arial"/>
                <w:b/>
                <w:color w:val="000000" w:themeColor="text1"/>
                <w:sz w:val="22"/>
                <w:szCs w:val="22"/>
                <w14:textFill>
                  <w14:solidFill>
                    <w14:schemeClr w14:val="tx1"/>
                  </w14:solidFill>
                </w14:textFill>
              </w:rPr>
              <w:t>301</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b/>
                <w:color w:val="000000" w:themeColor="text1"/>
                <w:sz w:val="22"/>
                <w:szCs w:val="22"/>
                <w14:textFill>
                  <w14:solidFill>
                    <w14:schemeClr w14:val="tx1"/>
                  </w14:solidFill>
                </w14:textFill>
              </w:rPr>
            </w:pPr>
            <w:r>
              <w:rPr>
                <w:rFonts w:hint="eastAsia" w:cs="Arial"/>
                <w:b/>
                <w:color w:val="000000" w:themeColor="text1"/>
                <w:sz w:val="22"/>
                <w:szCs w:val="22"/>
                <w14:textFill>
                  <w14:solidFill>
                    <w14:schemeClr w14:val="tx1"/>
                  </w14:solidFill>
                </w14:textFill>
              </w:rPr>
              <w:t>工资福利支出</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1,794.00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b/>
                <w:color w:val="000000"/>
                <w:sz w:val="22"/>
                <w:szCs w:val="22"/>
              </w:rPr>
            </w:pPr>
            <w:r>
              <w:rPr>
                <w:rFonts w:cs="Arial"/>
                <w:b/>
                <w:color w:val="000000"/>
                <w:sz w:val="22"/>
                <w:szCs w:val="22"/>
              </w:rPr>
              <w:t>302</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b/>
                <w:color w:val="000000"/>
                <w:sz w:val="22"/>
                <w:szCs w:val="22"/>
              </w:rPr>
            </w:pPr>
            <w:r>
              <w:rPr>
                <w:rFonts w:hint="eastAsia" w:cs="Arial"/>
                <w:b/>
                <w:color w:val="000000"/>
                <w:sz w:val="22"/>
                <w:szCs w:val="22"/>
              </w:rPr>
              <w:t>商品和服务支出</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583.25</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30101</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基本工资</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714.94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30201</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办公费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68.82</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30102</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津贴补贴</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446.47</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30202</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印刷费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7.63</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30103</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奖金</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42.74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30203</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咨询费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30106</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伙食补助费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30204</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手续费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0.23</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30107</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绩效工资</w:t>
            </w:r>
          </w:p>
        </w:tc>
        <w:tc>
          <w:tcPr>
            <w:tcW w:w="1559" w:type="dxa"/>
            <w:tcBorders>
              <w:top w:val="nil"/>
              <w:left w:val="nil"/>
              <w:bottom w:val="single" w:color="000000"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30205</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水费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30108</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机关事业单位基本养老保险缴费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180.64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30206</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电费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22.17</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30109</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职业年金缴费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91.74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30207</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邮电费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21.18</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30110</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职工基本医疗保险缴费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105.34</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30208</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取暖费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4.89</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30111</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公务员医疗补助缴费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47.92</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30209</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物业管理费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66.84</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30112</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其他社会保障缴费</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2.97</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cs="Arial"/>
                <w:color w:val="000000"/>
                <w:sz w:val="22"/>
                <w:szCs w:val="22"/>
              </w:rPr>
              <w:t>30211</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差旅费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31.73</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30113</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住房公积金</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151.79</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30213</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维修（护）费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17.85</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30114</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医疗费</w:t>
            </w:r>
          </w:p>
        </w:tc>
        <w:tc>
          <w:tcPr>
            <w:tcW w:w="1559" w:type="dxa"/>
            <w:tcBorders>
              <w:top w:val="nil"/>
              <w:left w:val="nil"/>
              <w:bottom w:val="single" w:color="000000"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30214</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租赁费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17.49</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30199</w:t>
            </w: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其他工资福利支出</w:t>
            </w: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3.51</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30215</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会议费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0.84</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30216</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培训费</w:t>
            </w:r>
          </w:p>
        </w:tc>
        <w:tc>
          <w:tcPr>
            <w:tcW w:w="1723" w:type="dxa"/>
            <w:tcBorders>
              <w:top w:val="nil"/>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3.67</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1559" w:type="dxa"/>
            <w:tcBorders>
              <w:top w:val="nil"/>
              <w:left w:val="nil"/>
              <w:bottom w:val="single" w:color="000000"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30217</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公务接待费</w:t>
            </w:r>
          </w:p>
        </w:tc>
        <w:tc>
          <w:tcPr>
            <w:tcW w:w="1723"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3.11</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1559"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30226</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劳务费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96.23</w:t>
            </w: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nil"/>
              <w:left w:val="nil"/>
              <w:bottom w:val="single" w:color="000000"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30227</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委托业务费</w:t>
            </w:r>
          </w:p>
        </w:tc>
        <w:tc>
          <w:tcPr>
            <w:tcW w:w="1723" w:type="dxa"/>
            <w:tcBorders>
              <w:top w:val="nil"/>
              <w:left w:val="single" w:color="auto" w:sz="4" w:space="0"/>
              <w:bottom w:val="single" w:color="000000" w:sz="4" w:space="0"/>
              <w:right w:val="single" w:color="000000" w:sz="4" w:space="0"/>
            </w:tcBorders>
            <w:shd w:val="clear" w:color="auto" w:fill="auto"/>
            <w:noWrap/>
          </w:tcPr>
          <w:p>
            <w:pPr>
              <w:jc w:val="right"/>
              <w:rPr>
                <w:rFonts w:cs="Arial"/>
                <w:color w:val="000000"/>
                <w:sz w:val="22"/>
                <w:szCs w:val="22"/>
              </w:rPr>
            </w:pPr>
          </w:p>
        </w:tc>
      </w:tr>
      <w:tr>
        <w:tblPrEx>
          <w:tblCellMar>
            <w:top w:w="0" w:type="dxa"/>
            <w:left w:w="108" w:type="dxa"/>
            <w:bottom w:w="0" w:type="dxa"/>
            <w:right w:w="108" w:type="dxa"/>
          </w:tblCellMar>
        </w:tblPrEx>
        <w:trPr>
          <w:trHeight w:val="308" w:hRule="atLeast"/>
          <w:jc w:val="center"/>
        </w:trPr>
        <w:tc>
          <w:tcPr>
            <w:tcW w:w="1188" w:type="dxa"/>
            <w:gridSpan w:val="2"/>
            <w:tcBorders>
              <w:top w:val="nil"/>
              <w:left w:val="single" w:color="000000" w:sz="8" w:space="0"/>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nil"/>
              <w:left w:val="nil"/>
              <w:bottom w:val="single" w:color="000000" w:sz="4" w:space="0"/>
              <w:right w:val="single" w:color="000000"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nil"/>
              <w:left w:val="nil"/>
              <w:bottom w:val="single" w:color="000000"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30228</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工会经费</w:t>
            </w:r>
          </w:p>
        </w:tc>
        <w:tc>
          <w:tcPr>
            <w:tcW w:w="1723"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20.62</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000000" w:sz="8" w:space="0"/>
              <w:bottom w:val="single" w:color="auto" w:sz="4" w:space="0"/>
              <w:right w:val="single" w:color="000000"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303</w:t>
            </w:r>
          </w:p>
        </w:tc>
        <w:tc>
          <w:tcPr>
            <w:tcW w:w="3686" w:type="dxa"/>
            <w:gridSpan w:val="2"/>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b/>
                <w:bCs/>
                <w:color w:val="000000" w:themeColor="text1"/>
                <w:sz w:val="22"/>
                <w:szCs w:val="22"/>
                <w14:textFill>
                  <w14:solidFill>
                    <w14:schemeClr w14:val="tx1"/>
                  </w14:solidFill>
                </w14:textFill>
              </w:rPr>
              <w:t>对个人和家庭的补助</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30229</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福利费</w:t>
            </w:r>
          </w:p>
        </w:tc>
        <w:tc>
          <w:tcPr>
            <w:tcW w:w="1723"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10.05</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30301</w:t>
            </w: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离休费</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30231</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szCs w:val="22"/>
              </w:rPr>
            </w:pPr>
            <w:r>
              <w:rPr>
                <w:rFonts w:hint="eastAsia" w:cs="Arial"/>
                <w:color w:val="000000"/>
                <w:sz w:val="22"/>
                <w:szCs w:val="22"/>
              </w:rPr>
              <w:t>公务用车运行维护费</w:t>
            </w:r>
          </w:p>
        </w:tc>
        <w:tc>
          <w:tcPr>
            <w:tcW w:w="1723" w:type="dxa"/>
            <w:tcBorders>
              <w:top w:val="nil"/>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29.39</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30302</w:t>
            </w: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themeColor="text1"/>
                <w:kern w:val="2"/>
                <w:sz w:val="22"/>
                <w:szCs w:val="22"/>
                <w:lang w:val="en-US" w:eastAsia="zh-CN" w:bidi="ar-SA"/>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退休费</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r>
              <w:rPr>
                <w:rFonts w:hint="eastAsia" w:cs="Arial"/>
                <w:color w:val="000000"/>
                <w:sz w:val="22"/>
                <w:szCs w:val="22"/>
              </w:rPr>
              <w:t>30239</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r>
              <w:rPr>
                <w:rFonts w:hint="eastAsia" w:cs="Arial"/>
                <w:color w:val="000000"/>
                <w:sz w:val="22"/>
                <w:szCs w:val="22"/>
              </w:rPr>
              <w:t>其他交通费用</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145.11</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r>
              <w:rPr>
                <w:rFonts w:hint="eastAsia" w:cs="Arial"/>
                <w:color w:val="000000"/>
                <w:sz w:val="22"/>
                <w:szCs w:val="22"/>
              </w:rPr>
              <w:t>30240</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r>
              <w:rPr>
                <w:rFonts w:hint="eastAsia" w:cs="Arial"/>
                <w:color w:val="000000"/>
                <w:sz w:val="22"/>
                <w:szCs w:val="22"/>
              </w:rPr>
              <w:t>税金及附加费用</w:t>
            </w:r>
          </w:p>
        </w:tc>
        <w:tc>
          <w:tcPr>
            <w:tcW w:w="17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cs="Arial"/>
                <w:color w:val="000000"/>
                <w:sz w:val="22"/>
                <w:szCs w:val="22"/>
              </w:rPr>
            </w:pP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r>
              <w:rPr>
                <w:rFonts w:hint="eastAsia" w:cs="Arial"/>
                <w:color w:val="000000"/>
                <w:sz w:val="22"/>
                <w:szCs w:val="22"/>
              </w:rPr>
              <w:t>30299</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r>
              <w:rPr>
                <w:rFonts w:hint="eastAsia" w:cs="Arial"/>
                <w:color w:val="000000"/>
                <w:sz w:val="22"/>
                <w:szCs w:val="22"/>
              </w:rPr>
              <w:t>其他商品和服务支出</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p>
        </w:tc>
        <w:tc>
          <w:tcPr>
            <w:tcW w:w="17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cs="Arial"/>
                <w:color w:val="000000"/>
                <w:sz w:val="22"/>
                <w:szCs w:val="22"/>
              </w:rPr>
            </w:pP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w:t>
            </w:r>
          </w:p>
        </w:tc>
        <w:tc>
          <w:tcPr>
            <w:tcW w:w="1417" w:type="dxa"/>
            <w:tcBorders>
              <w:top w:val="single" w:color="auto" w:sz="4" w:space="0"/>
              <w:left w:val="single" w:color="auto" w:sz="4" w:space="0"/>
              <w:bottom w:val="single" w:color="auto" w:sz="4" w:space="0"/>
              <w:right w:val="single" w:color="auto" w:sz="4" w:space="0"/>
            </w:tcBorders>
          </w:tcPr>
          <w:p>
            <w:pPr>
              <w:rPr>
                <w:rFonts w:cs="Arial"/>
                <w:b/>
                <w:color w:val="000000"/>
                <w:sz w:val="22"/>
                <w:szCs w:val="22"/>
              </w:rPr>
            </w:pPr>
            <w:r>
              <w:rPr>
                <w:rFonts w:hint="eastAsia" w:cs="Arial"/>
                <w:b/>
                <w:color w:val="000000"/>
                <w:sz w:val="22"/>
                <w:szCs w:val="22"/>
              </w:rPr>
              <w:t>310</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b/>
                <w:color w:val="000000"/>
                <w:sz w:val="22"/>
                <w:szCs w:val="22"/>
              </w:rPr>
            </w:pPr>
            <w:r>
              <w:rPr>
                <w:rFonts w:hint="eastAsia" w:cs="Arial"/>
                <w:b/>
                <w:color w:val="000000"/>
                <w:sz w:val="22"/>
                <w:szCs w:val="22"/>
              </w:rPr>
              <w:t>资本性支出</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8.31</w:t>
            </w:r>
          </w:p>
        </w:tc>
      </w:tr>
      <w:tr>
        <w:tblPrEx>
          <w:tblCellMar>
            <w:top w:w="0" w:type="dxa"/>
            <w:left w:w="108" w:type="dxa"/>
            <w:bottom w:w="0" w:type="dxa"/>
            <w:right w:w="108" w:type="dxa"/>
          </w:tblCellMar>
        </w:tblPrEx>
        <w:trPr>
          <w:trHeight w:val="332" w:hRule="atLeast"/>
          <w:jc w:val="center"/>
        </w:trPr>
        <w:tc>
          <w:tcPr>
            <w:tcW w:w="11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r>
              <w:rPr>
                <w:rFonts w:hint="eastAsia" w:cs="Arial"/>
                <w:color w:val="000000" w:themeColor="text1"/>
                <w:sz w:val="22"/>
                <w:szCs w:val="22"/>
                <w14:textFill>
                  <w14:solidFill>
                    <w14:schemeClr w14:val="tx1"/>
                  </w14:solidFill>
                </w14:textFill>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r>
              <w:rPr>
                <w:rFonts w:hint="eastAsia" w:cs="Arial"/>
                <w:color w:val="000000"/>
                <w:sz w:val="22"/>
                <w:szCs w:val="22"/>
              </w:rPr>
              <w:t>31002</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r>
              <w:rPr>
                <w:rFonts w:hint="eastAsia" w:cs="Arial"/>
                <w:color w:val="000000"/>
                <w:sz w:val="22"/>
                <w:szCs w:val="22"/>
              </w:rPr>
              <w:t>办公设备购置</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8.31</w:t>
            </w:r>
          </w:p>
        </w:tc>
      </w:tr>
      <w:tr>
        <w:tblPrEx>
          <w:tblCellMar>
            <w:top w:w="0" w:type="dxa"/>
            <w:left w:w="108" w:type="dxa"/>
            <w:bottom w:w="0" w:type="dxa"/>
            <w:right w:w="108" w:type="dxa"/>
          </w:tblCellMar>
        </w:tblPrEx>
        <w:trPr>
          <w:trHeight w:val="308" w:hRule="atLeast"/>
          <w:jc w:val="center"/>
        </w:trPr>
        <w:tc>
          <w:tcPr>
            <w:tcW w:w="1188" w:type="dxa"/>
            <w:gridSpan w:val="2"/>
            <w:tcBorders>
              <w:top w:val="single" w:color="auto" w:sz="4" w:space="0"/>
              <w:left w:val="single" w:color="000000" w:sz="8" w:space="0"/>
              <w:bottom w:val="single" w:color="000000"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Arial"/>
                <w:color w:val="000000" w:themeColor="text1"/>
                <w:sz w:val="22"/>
                <w:szCs w:val="22"/>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Arial"/>
                <w:color w:val="000000" w:themeColor="text1"/>
                <w:sz w:val="22"/>
                <w:szCs w:val="22"/>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rPr>
                <w:rFonts w:cs="Arial"/>
                <w:color w:val="000000"/>
                <w:sz w:val="22"/>
                <w:szCs w:val="22"/>
              </w:rPr>
            </w:pP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rPr>
                <w:rFonts w:cs="Arial"/>
                <w:color w:val="000000"/>
                <w:sz w:val="22"/>
                <w:szCs w:val="22"/>
              </w:rPr>
            </w:pPr>
          </w:p>
        </w:tc>
        <w:tc>
          <w:tcPr>
            <w:tcW w:w="17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cs="Arial"/>
                <w:color w:val="000000"/>
                <w:sz w:val="22"/>
                <w:szCs w:val="22"/>
              </w:rPr>
            </w:pPr>
          </w:p>
        </w:tc>
      </w:tr>
      <w:tr>
        <w:tblPrEx>
          <w:tblCellMar>
            <w:top w:w="0" w:type="dxa"/>
            <w:left w:w="108" w:type="dxa"/>
            <w:bottom w:w="0" w:type="dxa"/>
            <w:right w:w="108" w:type="dxa"/>
          </w:tblCellMar>
        </w:tblPrEx>
        <w:trPr>
          <w:trHeight w:val="308" w:hRule="atLeast"/>
          <w:jc w:val="center"/>
        </w:trPr>
        <w:tc>
          <w:tcPr>
            <w:tcW w:w="48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Arial"/>
                <w:b/>
                <w:color w:val="000000" w:themeColor="text1"/>
                <w:sz w:val="22"/>
                <w:szCs w:val="22"/>
                <w14:textFill>
                  <w14:solidFill>
                    <w14:schemeClr w14:val="tx1"/>
                  </w14:solidFill>
                </w14:textFill>
              </w:rPr>
            </w:pPr>
            <w:r>
              <w:rPr>
                <w:rFonts w:hint="eastAsia" w:cs="Arial"/>
                <w:b/>
                <w:color w:val="000000" w:themeColor="text1"/>
                <w:sz w:val="22"/>
                <w:szCs w:val="22"/>
                <w14:textFill>
                  <w14:solidFill>
                    <w14:schemeClr w14:val="tx1"/>
                  </w14:solidFill>
                </w14:textFill>
              </w:rPr>
              <w:t>人员经费合计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宋体" w:hAnsi="宋体" w:eastAsia="宋体" w:cs="Arial"/>
                <w:b/>
                <w:color w:val="000000" w:themeColor="text1"/>
                <w:sz w:val="22"/>
                <w:szCs w:val="22"/>
                <w:lang w:val="en-US" w:eastAsia="zh-CN"/>
                <w14:textFill>
                  <w14:solidFill>
                    <w14:schemeClr w14:val="tx1"/>
                  </w14:solidFill>
                </w14:textFill>
              </w:rPr>
            </w:pPr>
            <w:r>
              <w:rPr>
                <w:rFonts w:hint="eastAsia" w:cs="Arial"/>
                <w:b/>
                <w:color w:val="000000" w:themeColor="text1"/>
                <w:sz w:val="22"/>
                <w:szCs w:val="22"/>
                <w14:textFill>
                  <w14:solidFill>
                    <w14:schemeClr w14:val="tx1"/>
                  </w14:solidFill>
                </w14:textFill>
              </w:rPr>
              <w:t xml:space="preserve">  </w:t>
            </w:r>
            <w:r>
              <w:rPr>
                <w:rFonts w:hint="eastAsia" w:cs="Arial"/>
                <w:b/>
                <w:color w:val="000000" w:themeColor="text1"/>
                <w:sz w:val="22"/>
                <w:szCs w:val="22"/>
                <w:lang w:val="en-US" w:eastAsia="zh-CN"/>
                <w14:textFill>
                  <w14:solidFill>
                    <w14:schemeClr w14:val="tx1"/>
                  </w14:solidFill>
                </w14:textFill>
              </w:rPr>
              <w:t>1798.38</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color w:val="000000" w:themeColor="text1"/>
                <w:sz w:val="22"/>
                <w:szCs w:val="22"/>
                <w14:textFill>
                  <w14:solidFill>
                    <w14:schemeClr w14:val="tx1"/>
                  </w14:solidFill>
                </w14:textFill>
              </w:rPr>
            </w:pPr>
            <w:r>
              <w:rPr>
                <w:rFonts w:hint="eastAsia" w:cs="Arial"/>
                <w:b/>
                <w:color w:val="000000" w:themeColor="text1"/>
                <w:sz w:val="22"/>
                <w:szCs w:val="22"/>
                <w14:textFill>
                  <w14:solidFill>
                    <w14:schemeClr w14:val="tx1"/>
                  </w14:solidFill>
                </w14:textFill>
              </w:rPr>
              <w:t>公用经费合计</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cs="Arial"/>
                <w:b/>
                <w:color w:val="000000"/>
                <w:sz w:val="22"/>
                <w:szCs w:val="22"/>
                <w:lang w:val="en-US" w:eastAsia="zh-CN"/>
              </w:rPr>
            </w:pPr>
            <w:r>
              <w:rPr>
                <w:rFonts w:hint="eastAsia" w:cs="Arial"/>
                <w:b/>
                <w:color w:val="000000"/>
                <w:sz w:val="22"/>
                <w:szCs w:val="22"/>
                <w:lang w:val="en-US" w:eastAsia="zh-CN"/>
              </w:rPr>
              <w:t>591.56</w:t>
            </w:r>
          </w:p>
        </w:tc>
      </w:tr>
    </w:tbl>
    <w:p>
      <w:pPr>
        <w:snapToGrid w:val="0"/>
        <w:spacing w:line="360" w:lineRule="auto"/>
        <w:ind w:firstLine="431"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r>
        <w:rPr>
          <w:rFonts w:hint="eastAsia" w:cs="Arial"/>
          <w:color w:val="000000"/>
          <w:sz w:val="22"/>
          <w:szCs w:val="22"/>
        </w:rPr>
        <w:t>注：本表反映部门本年度一般公共预算财政拨款基本支出明细情况。</w:t>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r>
        <w:rPr>
          <w:rFonts w:hint="eastAsia" w:cs="Arial"/>
          <w:color w:val="000000"/>
          <w:sz w:val="22"/>
          <w:szCs w:val="22"/>
        </w:rPr>
        <w:tab/>
      </w:r>
    </w:p>
    <w:tbl>
      <w:tblPr>
        <w:tblStyle w:val="8"/>
        <w:tblW w:w="13983" w:type="dxa"/>
        <w:tblInd w:w="93" w:type="dxa"/>
        <w:tblLayout w:type="autofit"/>
        <w:tblCellMar>
          <w:top w:w="0" w:type="dxa"/>
          <w:left w:w="108" w:type="dxa"/>
          <w:bottom w:w="0" w:type="dxa"/>
          <w:right w:w="108" w:type="dxa"/>
        </w:tblCellMar>
      </w:tblPr>
      <w:tblGrid>
        <w:gridCol w:w="1457"/>
        <w:gridCol w:w="1276"/>
        <w:gridCol w:w="431"/>
        <w:gridCol w:w="703"/>
        <w:gridCol w:w="393"/>
        <w:gridCol w:w="882"/>
        <w:gridCol w:w="364"/>
        <w:gridCol w:w="777"/>
        <w:gridCol w:w="217"/>
        <w:gridCol w:w="795"/>
        <w:gridCol w:w="1134"/>
        <w:gridCol w:w="92"/>
        <w:gridCol w:w="1012"/>
        <w:gridCol w:w="1096"/>
        <w:gridCol w:w="1078"/>
        <w:gridCol w:w="138"/>
        <w:gridCol w:w="1146"/>
        <w:gridCol w:w="992"/>
      </w:tblGrid>
      <w:tr>
        <w:tblPrEx>
          <w:tblCellMar>
            <w:top w:w="0" w:type="dxa"/>
            <w:left w:w="108" w:type="dxa"/>
            <w:bottom w:w="0" w:type="dxa"/>
            <w:right w:w="108" w:type="dxa"/>
          </w:tblCellMar>
        </w:tblPrEx>
        <w:trPr>
          <w:trHeight w:val="857" w:hRule="atLeast"/>
        </w:trPr>
        <w:tc>
          <w:tcPr>
            <w:tcW w:w="13983" w:type="dxa"/>
            <w:gridSpan w:val="18"/>
            <w:tcBorders>
              <w:top w:val="nil"/>
              <w:left w:val="nil"/>
              <w:bottom w:val="nil"/>
              <w:right w:val="nil"/>
            </w:tcBorders>
            <w:shd w:val="clear" w:color="000000" w:fill="FFFFFF"/>
            <w:vAlign w:val="center"/>
          </w:tcPr>
          <w:p>
            <w:pPr>
              <w:pStyle w:val="12"/>
              <w:bidi w:val="0"/>
              <w:jc w:val="center"/>
              <w:rPr>
                <w:rFonts w:ascii="华文中宋" w:hAnsi="华文中宋" w:eastAsia="华文中宋" w:cs="Arial"/>
                <w:color w:val="000000" w:themeColor="text1"/>
                <w:kern w:val="0"/>
                <w:szCs w:val="32"/>
                <w14:textFill>
                  <w14:solidFill>
                    <w14:schemeClr w14:val="tx1"/>
                  </w14:solidFill>
                </w14:textFill>
              </w:rPr>
            </w:pPr>
            <w:bookmarkStart w:id="35" w:name="_Toc861"/>
            <w:bookmarkStart w:id="36" w:name="_Toc3009"/>
            <w:bookmarkStart w:id="37" w:name="_Toc18606"/>
            <w:r>
              <w:rPr>
                <w:rFonts w:hint="eastAsia"/>
              </w:rPr>
              <w:t>一般公共预算财政拨款“三公”经费支出决算表</w:t>
            </w:r>
            <w:bookmarkEnd w:id="35"/>
            <w:bookmarkEnd w:id="36"/>
            <w:bookmarkEnd w:id="37"/>
          </w:p>
        </w:tc>
      </w:tr>
      <w:tr>
        <w:tblPrEx>
          <w:tblCellMar>
            <w:top w:w="0" w:type="dxa"/>
            <w:left w:w="108" w:type="dxa"/>
            <w:bottom w:w="0" w:type="dxa"/>
            <w:right w:w="108" w:type="dxa"/>
          </w:tblCellMar>
        </w:tblPrEx>
        <w:trPr>
          <w:trHeight w:val="300" w:hRule="atLeast"/>
        </w:trPr>
        <w:tc>
          <w:tcPr>
            <w:tcW w:w="3164" w:type="dxa"/>
            <w:gridSpan w:val="3"/>
            <w:tcBorders>
              <w:top w:val="nil"/>
              <w:left w:val="nil"/>
              <w:bottom w:val="nil"/>
              <w:right w:val="nil"/>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color w:val="000000"/>
                <w:kern w:val="0"/>
                <w:sz w:val="22"/>
                <w:szCs w:val="22"/>
              </w:rPr>
              <w:t>部门：</w:t>
            </w:r>
            <w:r>
              <w:rPr>
                <w:rFonts w:hint="eastAsia" w:ascii="宋体" w:hAnsi="宋体" w:cs="Arial"/>
                <w:color w:val="000000"/>
                <w:kern w:val="0"/>
                <w:sz w:val="22"/>
                <w:szCs w:val="22"/>
                <w:lang w:eastAsia="zh-CN"/>
              </w:rPr>
              <w:t>河南省邮政管理局</w:t>
            </w:r>
            <w:r>
              <w:rPr>
                <w:rFonts w:hint="eastAsia" w:ascii="宋体" w:hAnsi="宋体" w:cs="Arial"/>
                <w:kern w:val="0"/>
                <w:sz w:val="22"/>
                <w:szCs w:val="22"/>
              </w:rPr>
              <w:t>　</w:t>
            </w:r>
          </w:p>
        </w:tc>
        <w:tc>
          <w:tcPr>
            <w:tcW w:w="1096" w:type="dxa"/>
            <w:gridSpan w:val="2"/>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246" w:type="dxa"/>
            <w:gridSpan w:val="2"/>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994" w:type="dxa"/>
            <w:gridSpan w:val="2"/>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795" w:type="dxa"/>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226" w:type="dxa"/>
            <w:gridSpan w:val="2"/>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012" w:type="dxa"/>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096" w:type="dxa"/>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078" w:type="dxa"/>
            <w:tcBorders>
              <w:top w:val="nil"/>
              <w:left w:val="nil"/>
              <w:bottom w:val="single" w:color="auto" w:sz="8" w:space="0"/>
              <w:right w:val="nil"/>
            </w:tcBorders>
            <w:shd w:val="clear" w:color="000000" w:fill="FFFFFF"/>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2276" w:type="dxa"/>
            <w:gridSpan w:val="3"/>
            <w:tcBorders>
              <w:top w:val="nil"/>
              <w:left w:val="nil"/>
              <w:bottom w:val="nil"/>
            </w:tcBorders>
            <w:shd w:val="clear" w:color="000000" w:fill="FFFFFF"/>
            <w:vAlign w:val="center"/>
          </w:tcPr>
          <w:p>
            <w:pPr>
              <w:widowControl/>
              <w:ind w:left="880" w:hanging="880" w:hangingChars="400"/>
              <w:jc w:val="left"/>
              <w:rPr>
                <w:rFonts w:ascii="宋体" w:hAnsi="宋体" w:cs="Arial"/>
                <w:color w:val="000000"/>
                <w:kern w:val="0"/>
                <w:sz w:val="22"/>
                <w:szCs w:val="22"/>
              </w:rPr>
            </w:pPr>
            <w:r>
              <w:rPr>
                <w:rFonts w:hint="eastAsia" w:ascii="宋体" w:hAnsi="宋体" w:cs="Arial"/>
                <w:kern w:val="0"/>
                <w:sz w:val="22"/>
                <w:szCs w:val="22"/>
              </w:rPr>
              <w:t xml:space="preserve">　       </w:t>
            </w:r>
            <w:r>
              <w:rPr>
                <w:rFonts w:hint="eastAsia" w:ascii="宋体" w:hAnsi="宋体" w:cs="宋体"/>
                <w:color w:val="000000"/>
                <w:kern w:val="0"/>
                <w:sz w:val="22"/>
                <w:szCs w:val="22"/>
              </w:rPr>
              <w:t>公开0</w:t>
            </w:r>
            <w:r>
              <w:rPr>
                <w:rFonts w:hint="eastAsia" w:ascii="宋体" w:hAnsi="宋体" w:cs="宋体"/>
                <w:color w:val="000000"/>
                <w:kern w:val="0"/>
                <w:sz w:val="22"/>
                <w:szCs w:val="22"/>
                <w:lang w:val="en-US" w:eastAsia="zh-CN"/>
              </w:rPr>
              <w:t>7</w:t>
            </w:r>
            <w:r>
              <w:rPr>
                <w:rFonts w:hint="eastAsia" w:ascii="宋体" w:hAnsi="宋体" w:cs="宋体"/>
                <w:color w:val="000000"/>
                <w:kern w:val="0"/>
                <w:sz w:val="22"/>
                <w:szCs w:val="22"/>
              </w:rPr>
              <w:t>表</w:t>
            </w:r>
            <w:r>
              <w:rPr>
                <w:rFonts w:hint="eastAsia" w:ascii="宋体" w:hAnsi="宋体" w:cs="Arial"/>
                <w:color w:val="000000"/>
                <w:kern w:val="0"/>
                <w:sz w:val="22"/>
                <w:szCs w:val="22"/>
              </w:rPr>
              <w:t>单位：万元</w:t>
            </w:r>
          </w:p>
        </w:tc>
      </w:tr>
      <w:tr>
        <w:tblPrEx>
          <w:tblCellMar>
            <w:top w:w="0" w:type="dxa"/>
            <w:left w:w="108" w:type="dxa"/>
            <w:bottom w:w="0" w:type="dxa"/>
            <w:right w:w="108" w:type="dxa"/>
          </w:tblCellMar>
        </w:tblPrEx>
        <w:trPr>
          <w:trHeight w:val="420" w:hRule="atLeast"/>
        </w:trPr>
        <w:tc>
          <w:tcPr>
            <w:tcW w:w="7295" w:type="dxa"/>
            <w:gridSpan w:val="10"/>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2021年度预算数</w:t>
            </w:r>
          </w:p>
        </w:tc>
        <w:tc>
          <w:tcPr>
            <w:tcW w:w="6688" w:type="dxa"/>
            <w:gridSpan w:val="8"/>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2021年度决算数</w:t>
            </w:r>
          </w:p>
        </w:tc>
      </w:tr>
      <w:tr>
        <w:tblPrEx>
          <w:tblCellMar>
            <w:top w:w="0" w:type="dxa"/>
            <w:left w:w="108" w:type="dxa"/>
            <w:bottom w:w="0" w:type="dxa"/>
            <w:right w:w="108" w:type="dxa"/>
          </w:tblCellMar>
        </w:tblPrEx>
        <w:trPr>
          <w:trHeight w:val="510" w:hRule="atLeast"/>
        </w:trPr>
        <w:tc>
          <w:tcPr>
            <w:tcW w:w="1457"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合计</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因公出国（境）费</w:t>
            </w:r>
          </w:p>
        </w:tc>
        <w:tc>
          <w:tcPr>
            <w:tcW w:w="355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公务用车购置及运行费</w:t>
            </w:r>
          </w:p>
        </w:tc>
        <w:tc>
          <w:tcPr>
            <w:tcW w:w="101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公务接待费</w:t>
            </w:r>
          </w:p>
        </w:tc>
        <w:tc>
          <w:tcPr>
            <w:tcW w:w="1134"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合计</w:t>
            </w:r>
          </w:p>
        </w:tc>
        <w:tc>
          <w:tcPr>
            <w:tcW w:w="11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因公出国（境）费</w:t>
            </w:r>
          </w:p>
        </w:tc>
        <w:tc>
          <w:tcPr>
            <w:tcW w:w="345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公务用车购置及运行费</w:t>
            </w:r>
          </w:p>
        </w:tc>
        <w:tc>
          <w:tcPr>
            <w:tcW w:w="99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公务接待费</w:t>
            </w:r>
          </w:p>
        </w:tc>
      </w:tr>
      <w:tr>
        <w:tblPrEx>
          <w:tblCellMar>
            <w:top w:w="0" w:type="dxa"/>
            <w:left w:w="108" w:type="dxa"/>
            <w:bottom w:w="0" w:type="dxa"/>
            <w:right w:w="108" w:type="dxa"/>
          </w:tblCellMar>
        </w:tblPrEx>
        <w:trPr>
          <w:trHeight w:val="630" w:hRule="atLeast"/>
        </w:trPr>
        <w:tc>
          <w:tcPr>
            <w:tcW w:w="1457"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Arial"/>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2"/>
                <w:szCs w:val="22"/>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小计</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2"/>
                <w:szCs w:val="22"/>
                <w:lang w:eastAsia="zh-CN"/>
              </w:rPr>
            </w:pPr>
            <w:r>
              <w:rPr>
                <w:rFonts w:hint="eastAsia" w:ascii="宋体" w:hAnsi="宋体" w:cs="Arial"/>
                <w:kern w:val="0"/>
                <w:sz w:val="22"/>
                <w:szCs w:val="22"/>
              </w:rPr>
              <w:t>公务用车</w:t>
            </w:r>
          </w:p>
          <w:p>
            <w:pPr>
              <w:widowControl/>
              <w:jc w:val="center"/>
              <w:rPr>
                <w:rFonts w:ascii="宋体" w:hAnsi="宋体" w:cs="Arial"/>
                <w:kern w:val="0"/>
                <w:sz w:val="22"/>
                <w:szCs w:val="22"/>
              </w:rPr>
            </w:pPr>
            <w:r>
              <w:rPr>
                <w:rFonts w:hint="eastAsia" w:ascii="宋体" w:hAnsi="宋体" w:cs="Arial"/>
                <w:kern w:val="0"/>
                <w:sz w:val="22"/>
                <w:szCs w:val="22"/>
              </w:rPr>
              <w:t>购置费</w:t>
            </w:r>
          </w:p>
        </w:tc>
        <w:tc>
          <w:tcPr>
            <w:tcW w:w="114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2"/>
                <w:szCs w:val="22"/>
                <w:lang w:eastAsia="zh-CN"/>
              </w:rPr>
            </w:pPr>
            <w:r>
              <w:rPr>
                <w:rFonts w:hint="eastAsia" w:ascii="宋体" w:hAnsi="宋体" w:cs="Arial"/>
                <w:kern w:val="0"/>
                <w:sz w:val="22"/>
                <w:szCs w:val="22"/>
              </w:rPr>
              <w:t>公务用车</w:t>
            </w:r>
          </w:p>
          <w:p>
            <w:pPr>
              <w:widowControl/>
              <w:jc w:val="center"/>
              <w:rPr>
                <w:rFonts w:ascii="宋体" w:hAnsi="宋体" w:cs="Arial"/>
                <w:kern w:val="0"/>
                <w:sz w:val="22"/>
                <w:szCs w:val="22"/>
              </w:rPr>
            </w:pPr>
            <w:r>
              <w:rPr>
                <w:rFonts w:hint="eastAsia" w:ascii="宋体" w:hAnsi="宋体" w:cs="Arial"/>
                <w:kern w:val="0"/>
                <w:sz w:val="22"/>
                <w:szCs w:val="22"/>
              </w:rPr>
              <w:t>运行费</w:t>
            </w:r>
          </w:p>
        </w:tc>
        <w:tc>
          <w:tcPr>
            <w:tcW w:w="10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134" w:type="dxa"/>
            <w:vMerge w:val="continue"/>
            <w:tcBorders>
              <w:top w:val="nil"/>
              <w:left w:val="nil"/>
              <w:bottom w:val="single" w:color="000000" w:sz="4" w:space="0"/>
              <w:right w:val="single" w:color="auto" w:sz="4" w:space="0"/>
            </w:tcBorders>
            <w:vAlign w:val="center"/>
          </w:tcPr>
          <w:p>
            <w:pPr>
              <w:widowControl/>
              <w:jc w:val="left"/>
              <w:rPr>
                <w:rFonts w:ascii="宋体" w:hAnsi="宋体" w:cs="Arial"/>
                <w:kern w:val="0"/>
                <w:sz w:val="22"/>
                <w:szCs w:val="22"/>
              </w:rPr>
            </w:pPr>
          </w:p>
        </w:tc>
        <w:tc>
          <w:tcPr>
            <w:tcW w:w="11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2"/>
                <w:szCs w:val="22"/>
              </w:rPr>
            </w:pP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小计</w:t>
            </w:r>
          </w:p>
        </w:tc>
        <w:tc>
          <w:tcPr>
            <w:tcW w:w="121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2"/>
                <w:szCs w:val="22"/>
                <w:lang w:eastAsia="zh-CN"/>
              </w:rPr>
            </w:pPr>
            <w:r>
              <w:rPr>
                <w:rFonts w:hint="eastAsia" w:ascii="宋体" w:hAnsi="宋体" w:cs="Arial"/>
                <w:kern w:val="0"/>
                <w:sz w:val="22"/>
                <w:szCs w:val="22"/>
              </w:rPr>
              <w:t>公务用车</w:t>
            </w:r>
          </w:p>
          <w:p>
            <w:pPr>
              <w:widowControl/>
              <w:jc w:val="center"/>
              <w:rPr>
                <w:rFonts w:ascii="宋体" w:hAnsi="宋体" w:cs="Arial"/>
                <w:kern w:val="0"/>
                <w:sz w:val="22"/>
                <w:szCs w:val="22"/>
              </w:rPr>
            </w:pPr>
            <w:r>
              <w:rPr>
                <w:rFonts w:hint="eastAsia" w:ascii="宋体" w:hAnsi="宋体" w:cs="Arial"/>
                <w:kern w:val="0"/>
                <w:sz w:val="22"/>
                <w:szCs w:val="22"/>
              </w:rPr>
              <w:t>购置费</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2"/>
                <w:szCs w:val="22"/>
                <w:lang w:eastAsia="zh-CN"/>
              </w:rPr>
            </w:pPr>
            <w:r>
              <w:rPr>
                <w:rFonts w:hint="eastAsia" w:ascii="宋体" w:hAnsi="宋体" w:cs="Arial"/>
                <w:kern w:val="0"/>
                <w:sz w:val="22"/>
                <w:szCs w:val="22"/>
              </w:rPr>
              <w:t>公务用车</w:t>
            </w:r>
          </w:p>
          <w:p>
            <w:pPr>
              <w:widowControl/>
              <w:jc w:val="center"/>
              <w:rPr>
                <w:rFonts w:ascii="宋体" w:hAnsi="宋体" w:cs="Arial"/>
                <w:kern w:val="0"/>
                <w:sz w:val="22"/>
                <w:szCs w:val="22"/>
              </w:rPr>
            </w:pPr>
            <w:r>
              <w:rPr>
                <w:rFonts w:hint="eastAsia" w:ascii="宋体" w:hAnsi="宋体" w:cs="Arial"/>
                <w:kern w:val="0"/>
                <w:sz w:val="22"/>
                <w:szCs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Arial"/>
                <w:kern w:val="0"/>
                <w:sz w:val="22"/>
                <w:szCs w:val="22"/>
              </w:rPr>
            </w:pPr>
          </w:p>
        </w:tc>
      </w:tr>
      <w:tr>
        <w:tblPrEx>
          <w:tblCellMar>
            <w:top w:w="0" w:type="dxa"/>
            <w:left w:w="108" w:type="dxa"/>
            <w:bottom w:w="0" w:type="dxa"/>
            <w:right w:w="108" w:type="dxa"/>
          </w:tblCellMar>
        </w:tblPrEx>
        <w:trPr>
          <w:trHeight w:val="465" w:hRule="atLeast"/>
        </w:trPr>
        <w:tc>
          <w:tcPr>
            <w:tcW w:w="14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2</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3</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4</w:t>
            </w:r>
          </w:p>
        </w:tc>
        <w:tc>
          <w:tcPr>
            <w:tcW w:w="11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5</w:t>
            </w: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8</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9</w:t>
            </w:r>
          </w:p>
        </w:tc>
        <w:tc>
          <w:tcPr>
            <w:tcW w:w="121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10</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11</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12</w:t>
            </w:r>
          </w:p>
        </w:tc>
      </w:tr>
      <w:tr>
        <w:tblPrEx>
          <w:tblCellMar>
            <w:top w:w="0" w:type="dxa"/>
            <w:left w:w="108" w:type="dxa"/>
            <w:bottom w:w="0" w:type="dxa"/>
            <w:right w:w="108" w:type="dxa"/>
          </w:tblCellMar>
        </w:tblPrEx>
        <w:trPr>
          <w:trHeight w:val="510" w:hRule="atLeast"/>
        </w:trPr>
        <w:tc>
          <w:tcPr>
            <w:tcW w:w="1457" w:type="dxa"/>
            <w:tcBorders>
              <w:top w:val="nil"/>
              <w:left w:val="single" w:color="auto" w:sz="4" w:space="0"/>
              <w:bottom w:val="single" w:color="auto" w:sz="8"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104.48</w:t>
            </w:r>
          </w:p>
        </w:tc>
        <w:tc>
          <w:tcPr>
            <w:tcW w:w="1276" w:type="dxa"/>
            <w:tcBorders>
              <w:top w:val="nil"/>
              <w:left w:val="nil"/>
              <w:bottom w:val="single" w:color="auto" w:sz="8" w:space="0"/>
              <w:right w:val="single" w:color="auto" w:sz="4" w:space="0"/>
            </w:tcBorders>
            <w:shd w:val="clear" w:color="000000" w:fill="FFFFFF"/>
            <w:vAlign w:val="center"/>
          </w:tcPr>
          <w:p>
            <w:pPr>
              <w:jc w:val="center"/>
              <w:rPr>
                <w:rFonts w:hint="default" w:eastAsia="宋体" w:cs="Arial"/>
                <w:color w:val="000000" w:themeColor="text1"/>
                <w:sz w:val="22"/>
                <w:szCs w:val="22"/>
                <w:lang w:val="en-US" w:eastAsia="zh-CN"/>
                <w14:textFill>
                  <w14:solidFill>
                    <w14:schemeClr w14:val="tx1"/>
                  </w14:solidFill>
                </w14:textFill>
              </w:rPr>
            </w:pPr>
            <w:r>
              <w:rPr>
                <w:rFonts w:hint="eastAsia" w:cs="Arial"/>
                <w:color w:val="000000" w:themeColor="text1"/>
                <w:sz w:val="22"/>
                <w:szCs w:val="22"/>
                <w:lang w:val="en-US" w:eastAsia="zh-CN"/>
                <w14:textFill>
                  <w14:solidFill>
                    <w14:schemeClr w14:val="tx1"/>
                  </w14:solidFill>
                </w14:textFill>
              </w:rPr>
              <w:t>0.00</w:t>
            </w:r>
          </w:p>
        </w:tc>
        <w:tc>
          <w:tcPr>
            <w:tcW w:w="1134" w:type="dxa"/>
            <w:gridSpan w:val="2"/>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99.24</w:t>
            </w:r>
          </w:p>
        </w:tc>
        <w:tc>
          <w:tcPr>
            <w:tcW w:w="1275" w:type="dxa"/>
            <w:gridSpan w:val="2"/>
            <w:tcBorders>
              <w:top w:val="nil"/>
              <w:left w:val="nil"/>
              <w:bottom w:val="single" w:color="auto" w:sz="8" w:space="0"/>
              <w:right w:val="single" w:color="auto" w:sz="4" w:space="0"/>
            </w:tcBorders>
            <w:shd w:val="clear" w:color="000000" w:fill="FFFFFF"/>
            <w:vAlign w:val="center"/>
          </w:tcPr>
          <w:p>
            <w:pPr>
              <w:jc w:val="center"/>
              <w:rPr>
                <w:rFonts w:hint="default" w:eastAsia="宋体" w:cs="Arial"/>
                <w:color w:val="000000" w:themeColor="text1"/>
                <w:sz w:val="22"/>
                <w:szCs w:val="22"/>
                <w:lang w:val="en-US" w:eastAsia="zh-CN"/>
                <w14:textFill>
                  <w14:solidFill>
                    <w14:schemeClr w14:val="tx1"/>
                  </w14:solidFill>
                </w14:textFill>
              </w:rPr>
            </w:pPr>
            <w:r>
              <w:rPr>
                <w:rFonts w:hint="eastAsia" w:cs="Arial"/>
                <w:color w:val="000000" w:themeColor="text1"/>
                <w:sz w:val="22"/>
                <w:szCs w:val="22"/>
                <w:lang w:val="en-US" w:eastAsia="zh-CN"/>
                <w14:textFill>
                  <w14:solidFill>
                    <w14:schemeClr w14:val="tx1"/>
                  </w14:solidFill>
                </w14:textFill>
              </w:rPr>
              <w:t>0.00</w:t>
            </w:r>
          </w:p>
        </w:tc>
        <w:tc>
          <w:tcPr>
            <w:tcW w:w="1141" w:type="dxa"/>
            <w:gridSpan w:val="2"/>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99.24</w:t>
            </w:r>
          </w:p>
        </w:tc>
        <w:tc>
          <w:tcPr>
            <w:tcW w:w="1012" w:type="dxa"/>
            <w:gridSpan w:val="2"/>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5.24</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cs="Arial"/>
                <w:b/>
                <w:color w:val="000000" w:themeColor="text1"/>
                <w:sz w:val="22"/>
                <w:szCs w:val="22"/>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52.01</w:t>
            </w:r>
          </w:p>
        </w:tc>
        <w:tc>
          <w:tcPr>
            <w:tcW w:w="1104" w:type="dxa"/>
            <w:gridSpan w:val="2"/>
            <w:tcBorders>
              <w:top w:val="nil"/>
              <w:left w:val="nil"/>
              <w:bottom w:val="single" w:color="auto" w:sz="8" w:space="0"/>
              <w:right w:val="single" w:color="auto" w:sz="4" w:space="0"/>
            </w:tcBorders>
            <w:shd w:val="clear" w:color="auto" w:fill="auto"/>
            <w:vAlign w:val="center"/>
          </w:tcPr>
          <w:p>
            <w:pPr>
              <w:jc w:val="center"/>
              <w:rPr>
                <w:rFonts w:cs="Arial"/>
                <w:color w:val="000000" w:themeColor="text1"/>
                <w:sz w:val="22"/>
                <w:szCs w:val="22"/>
                <w14:textFill>
                  <w14:solidFill>
                    <w14:schemeClr w14:val="tx1"/>
                  </w14:solidFill>
                </w14:textFill>
              </w:rPr>
            </w:pPr>
            <w:r>
              <w:rPr>
                <w:rFonts w:hint="eastAsia" w:cs="Arial"/>
                <w:color w:val="000000" w:themeColor="text1"/>
                <w:sz w:val="22"/>
                <w:szCs w:val="22"/>
                <w:lang w:val="en-US" w:eastAsia="zh-CN"/>
                <w14:textFill>
                  <w14:solidFill>
                    <w14:schemeClr w14:val="tx1"/>
                  </w14:solidFill>
                </w14:textFill>
              </w:rPr>
              <w:t>0.00</w:t>
            </w:r>
          </w:p>
        </w:tc>
        <w:tc>
          <w:tcPr>
            <w:tcW w:w="1096"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cs="Arial"/>
                <w:color w:val="000000" w:themeColor="text1"/>
                <w:sz w:val="22"/>
                <w:szCs w:val="22"/>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52.01</w:t>
            </w:r>
          </w:p>
        </w:tc>
        <w:tc>
          <w:tcPr>
            <w:tcW w:w="1216" w:type="dxa"/>
            <w:gridSpan w:val="2"/>
            <w:tcBorders>
              <w:top w:val="nil"/>
              <w:left w:val="nil"/>
              <w:bottom w:val="single" w:color="auto" w:sz="8" w:space="0"/>
              <w:right w:val="single" w:color="auto" w:sz="4" w:space="0"/>
            </w:tcBorders>
            <w:shd w:val="clear" w:color="auto" w:fill="auto"/>
            <w:vAlign w:val="center"/>
          </w:tcPr>
          <w:p>
            <w:pPr>
              <w:jc w:val="center"/>
              <w:rPr>
                <w:rFonts w:cs="Arial"/>
                <w:color w:val="000000" w:themeColor="text1"/>
                <w:sz w:val="22"/>
                <w:szCs w:val="22"/>
                <w14:textFill>
                  <w14:solidFill>
                    <w14:schemeClr w14:val="tx1"/>
                  </w14:solidFill>
                </w14:textFill>
              </w:rPr>
            </w:pPr>
            <w:r>
              <w:rPr>
                <w:rFonts w:hint="eastAsia" w:cs="Arial"/>
                <w:color w:val="000000" w:themeColor="text1"/>
                <w:sz w:val="22"/>
                <w:szCs w:val="22"/>
                <w:lang w:val="en-US" w:eastAsia="zh-CN"/>
                <w14:textFill>
                  <w14:solidFill>
                    <w14:schemeClr w14:val="tx1"/>
                  </w14:solidFill>
                </w14:textFill>
              </w:rPr>
              <w:t>0.00</w:t>
            </w:r>
          </w:p>
        </w:tc>
        <w:tc>
          <w:tcPr>
            <w:tcW w:w="1146"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cs="Arial"/>
                <w:color w:val="000000" w:themeColor="text1"/>
                <w:sz w:val="22"/>
                <w:szCs w:val="22"/>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48.90</w:t>
            </w:r>
          </w:p>
        </w:tc>
        <w:tc>
          <w:tcPr>
            <w:tcW w:w="992"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cs="Arial"/>
                <w:color w:val="000000" w:themeColor="text1"/>
                <w:sz w:val="22"/>
                <w:szCs w:val="22"/>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3.11</w:t>
            </w:r>
          </w:p>
        </w:tc>
      </w:tr>
      <w:tr>
        <w:tblPrEx>
          <w:tblCellMar>
            <w:top w:w="0" w:type="dxa"/>
            <w:left w:w="108" w:type="dxa"/>
            <w:bottom w:w="0" w:type="dxa"/>
            <w:right w:w="108" w:type="dxa"/>
          </w:tblCellMar>
        </w:tblPrEx>
        <w:trPr>
          <w:trHeight w:val="555" w:hRule="atLeast"/>
        </w:trPr>
        <w:tc>
          <w:tcPr>
            <w:tcW w:w="13983" w:type="dxa"/>
            <w:gridSpan w:val="18"/>
            <w:tcBorders>
              <w:top w:val="single" w:color="auto" w:sz="8" w:space="0"/>
              <w:left w:val="nil"/>
              <w:bottom w:val="nil"/>
              <w:right w:val="nil"/>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r>
              <w:rPr>
                <w:rFonts w:hint="eastAsia" w:ascii="宋体" w:hAnsi="宋体" w:cs="Arial"/>
                <w:kern w:val="0"/>
                <w:sz w:val="22"/>
                <w:szCs w:val="22"/>
              </w:rPr>
              <w:tab/>
            </w:r>
          </w:p>
        </w:tc>
      </w:tr>
    </w:tbl>
    <w:p/>
    <w:p/>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3480" w:type="dxa"/>
        <w:tblInd w:w="93" w:type="dxa"/>
        <w:tblLayout w:type="autofit"/>
        <w:tblCellMar>
          <w:top w:w="0" w:type="dxa"/>
          <w:left w:w="108" w:type="dxa"/>
          <w:bottom w:w="0" w:type="dxa"/>
          <w:right w:w="108" w:type="dxa"/>
        </w:tblCellMar>
      </w:tblPr>
      <w:tblGrid>
        <w:gridCol w:w="965"/>
        <w:gridCol w:w="554"/>
        <w:gridCol w:w="1149"/>
        <w:gridCol w:w="157"/>
        <w:gridCol w:w="1245"/>
        <w:gridCol w:w="2103"/>
        <w:gridCol w:w="1964"/>
        <w:gridCol w:w="623"/>
        <w:gridCol w:w="1340"/>
        <w:gridCol w:w="526"/>
        <w:gridCol w:w="886"/>
        <w:gridCol w:w="1968"/>
      </w:tblGrid>
      <w:tr>
        <w:tblPrEx>
          <w:tblCellMar>
            <w:top w:w="0" w:type="dxa"/>
            <w:left w:w="108" w:type="dxa"/>
            <w:bottom w:w="0" w:type="dxa"/>
            <w:right w:w="108" w:type="dxa"/>
          </w:tblCellMar>
        </w:tblPrEx>
        <w:trPr>
          <w:trHeight w:val="90" w:hRule="atLeast"/>
        </w:trPr>
        <w:tc>
          <w:tcPr>
            <w:tcW w:w="13480" w:type="dxa"/>
            <w:gridSpan w:val="12"/>
            <w:tcBorders>
              <w:top w:val="nil"/>
              <w:left w:val="nil"/>
              <w:bottom w:val="nil"/>
              <w:right w:val="nil"/>
            </w:tcBorders>
            <w:shd w:val="clear" w:color="000000" w:fill="FFFFFF"/>
            <w:vAlign w:val="center"/>
          </w:tcPr>
          <w:p>
            <w:pPr>
              <w:pStyle w:val="12"/>
              <w:bidi w:val="0"/>
              <w:jc w:val="center"/>
              <w:rPr>
                <w:rFonts w:ascii="华文中宋" w:hAnsi="华文中宋" w:eastAsia="华文中宋" w:cs="宋体"/>
                <w:kern w:val="0"/>
                <w:szCs w:val="32"/>
              </w:rPr>
            </w:pPr>
            <w:bookmarkStart w:id="38" w:name="RANGE!A1:I13"/>
            <w:bookmarkStart w:id="39" w:name="_Toc8928"/>
            <w:bookmarkStart w:id="40" w:name="_Toc30595"/>
            <w:bookmarkStart w:id="41" w:name="_Toc31252"/>
            <w:r>
              <w:rPr>
                <w:rFonts w:hint="eastAsia"/>
              </w:rPr>
              <w:t>政府性基金预算财政拨款收入支出决算表</w:t>
            </w:r>
            <w:bookmarkEnd w:id="38"/>
            <w:bookmarkEnd w:id="39"/>
            <w:bookmarkEnd w:id="40"/>
            <w:bookmarkEnd w:id="41"/>
          </w:p>
        </w:tc>
      </w:tr>
      <w:tr>
        <w:tblPrEx>
          <w:tblCellMar>
            <w:top w:w="0" w:type="dxa"/>
            <w:left w:w="108" w:type="dxa"/>
            <w:bottom w:w="0" w:type="dxa"/>
            <w:right w:w="108" w:type="dxa"/>
          </w:tblCellMar>
        </w:tblPrEx>
        <w:trPr>
          <w:trHeight w:val="90" w:hRule="atLeast"/>
        </w:trPr>
        <w:tc>
          <w:tcPr>
            <w:tcW w:w="965" w:type="dxa"/>
            <w:tcBorders>
              <w:top w:val="nil"/>
              <w:left w:val="nil"/>
              <w:bottom w:val="nil"/>
              <w:right w:val="nil"/>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54" w:type="dxa"/>
            <w:tcBorders>
              <w:top w:val="nil"/>
              <w:left w:val="nil"/>
              <w:bottom w:val="nil"/>
              <w:right w:val="nil"/>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06" w:type="dxa"/>
            <w:gridSpan w:val="2"/>
            <w:tcBorders>
              <w:top w:val="nil"/>
              <w:left w:val="nil"/>
              <w:bottom w:val="nil"/>
              <w:right w:val="nil"/>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45" w:type="dxa"/>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103" w:type="dxa"/>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587" w:type="dxa"/>
            <w:gridSpan w:val="2"/>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66" w:type="dxa"/>
            <w:gridSpan w:val="2"/>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6" w:type="dxa"/>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8"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公开08表</w:t>
            </w:r>
          </w:p>
        </w:tc>
      </w:tr>
      <w:tr>
        <w:tblPrEx>
          <w:tblCellMar>
            <w:top w:w="0" w:type="dxa"/>
            <w:left w:w="108" w:type="dxa"/>
            <w:bottom w:w="0" w:type="dxa"/>
            <w:right w:w="108" w:type="dxa"/>
          </w:tblCellMar>
        </w:tblPrEx>
        <w:trPr>
          <w:trHeight w:val="90" w:hRule="atLeast"/>
        </w:trPr>
        <w:tc>
          <w:tcPr>
            <w:tcW w:w="4070" w:type="dxa"/>
            <w:gridSpan w:val="5"/>
            <w:tcBorders>
              <w:top w:val="nil"/>
              <w:left w:val="nil"/>
              <w:bottom w:val="single" w:color="auto" w:sz="8" w:space="0"/>
              <w:right w:val="nil"/>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部门：</w:t>
            </w:r>
            <w:r>
              <w:rPr>
                <w:rFonts w:hint="eastAsia" w:ascii="宋体" w:hAnsi="宋体" w:cs="Arial"/>
                <w:color w:val="000000"/>
                <w:kern w:val="0"/>
                <w:sz w:val="22"/>
                <w:szCs w:val="22"/>
                <w:lang w:eastAsia="zh-CN"/>
              </w:rPr>
              <w:t>河南省邮政管理局</w:t>
            </w:r>
          </w:p>
        </w:tc>
        <w:tc>
          <w:tcPr>
            <w:tcW w:w="2103" w:type="dxa"/>
            <w:tcBorders>
              <w:top w:val="nil"/>
              <w:left w:val="nil"/>
              <w:bottom w:val="single" w:color="auto" w:sz="8" w:space="0"/>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587" w:type="dxa"/>
            <w:gridSpan w:val="2"/>
            <w:tcBorders>
              <w:top w:val="nil"/>
              <w:left w:val="nil"/>
              <w:bottom w:val="single" w:color="auto" w:sz="8" w:space="0"/>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66" w:type="dxa"/>
            <w:gridSpan w:val="2"/>
            <w:tcBorders>
              <w:top w:val="nil"/>
              <w:left w:val="nil"/>
              <w:bottom w:val="single" w:color="auto" w:sz="8" w:space="0"/>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6" w:type="dxa"/>
            <w:tcBorders>
              <w:top w:val="nil"/>
              <w:left w:val="nil"/>
              <w:bottom w:val="nil"/>
              <w:right w:val="nil"/>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8"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单位：万元</w:t>
            </w:r>
          </w:p>
        </w:tc>
      </w:tr>
      <w:tr>
        <w:tblPrEx>
          <w:tblCellMar>
            <w:top w:w="0" w:type="dxa"/>
            <w:left w:w="108" w:type="dxa"/>
            <w:bottom w:w="0" w:type="dxa"/>
            <w:right w:w="108" w:type="dxa"/>
          </w:tblCellMar>
        </w:tblPrEx>
        <w:trPr>
          <w:trHeight w:val="90" w:hRule="atLeast"/>
        </w:trPr>
        <w:tc>
          <w:tcPr>
            <w:tcW w:w="266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项 </w:t>
            </w:r>
            <w:r>
              <w:rPr>
                <w:rFonts w:hint="eastAsia" w:ascii="宋体" w:hAnsi="宋体" w:cs="宋体"/>
                <w:color w:val="000000"/>
                <w:kern w:val="0"/>
                <w:sz w:val="22"/>
                <w:szCs w:val="22"/>
              </w:rPr>
              <w:t xml:space="preserve">   </w:t>
            </w:r>
            <w:r>
              <w:rPr>
                <w:rFonts w:hint="eastAsia" w:ascii="宋体" w:hAnsi="宋体" w:cs="宋体"/>
                <w:kern w:val="0"/>
                <w:sz w:val="22"/>
                <w:szCs w:val="22"/>
              </w:rPr>
              <w:t>目</w:t>
            </w:r>
          </w:p>
        </w:tc>
        <w:tc>
          <w:tcPr>
            <w:tcW w:w="1402" w:type="dxa"/>
            <w:gridSpan w:val="2"/>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上年结转和结余</w:t>
            </w:r>
          </w:p>
        </w:tc>
        <w:tc>
          <w:tcPr>
            <w:tcW w:w="21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本年收入</w:t>
            </w:r>
          </w:p>
        </w:tc>
        <w:tc>
          <w:tcPr>
            <w:tcW w:w="5339" w:type="dxa"/>
            <w:gridSpan w:val="5"/>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本年支出</w:t>
            </w:r>
          </w:p>
        </w:tc>
        <w:tc>
          <w:tcPr>
            <w:tcW w:w="1968"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年末结转和结余</w:t>
            </w:r>
          </w:p>
        </w:tc>
      </w:tr>
      <w:tr>
        <w:tblPrEx>
          <w:tblCellMar>
            <w:top w:w="0" w:type="dxa"/>
            <w:left w:w="108" w:type="dxa"/>
            <w:bottom w:w="0" w:type="dxa"/>
            <w:right w:w="108" w:type="dxa"/>
          </w:tblCellMar>
        </w:tblPrEx>
        <w:trPr>
          <w:trHeight w:val="312" w:hRule="atLeast"/>
        </w:trPr>
        <w:tc>
          <w:tcPr>
            <w:tcW w:w="151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功能分类科目编码</w:t>
            </w:r>
          </w:p>
        </w:tc>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科目名称</w:t>
            </w:r>
          </w:p>
        </w:tc>
        <w:tc>
          <w:tcPr>
            <w:tcW w:w="1402" w:type="dxa"/>
            <w:gridSpan w:val="2"/>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2"/>
                <w:szCs w:val="22"/>
              </w:rPr>
            </w:pPr>
          </w:p>
        </w:tc>
        <w:tc>
          <w:tcPr>
            <w:tcW w:w="21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9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96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基本支出  </w:t>
            </w:r>
          </w:p>
        </w:tc>
        <w:tc>
          <w:tcPr>
            <w:tcW w:w="1412" w:type="dxa"/>
            <w:gridSpan w:val="2"/>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项目支出</w:t>
            </w:r>
          </w:p>
        </w:tc>
        <w:tc>
          <w:tcPr>
            <w:tcW w:w="196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12" w:hRule="atLeast"/>
        </w:trPr>
        <w:tc>
          <w:tcPr>
            <w:tcW w:w="151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402" w:type="dxa"/>
            <w:gridSpan w:val="2"/>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2"/>
                <w:szCs w:val="22"/>
              </w:rPr>
            </w:pPr>
          </w:p>
        </w:tc>
        <w:tc>
          <w:tcPr>
            <w:tcW w:w="21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9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412" w:type="dxa"/>
            <w:gridSpan w:val="2"/>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2"/>
                <w:szCs w:val="22"/>
              </w:rPr>
            </w:pPr>
          </w:p>
        </w:tc>
        <w:tc>
          <w:tcPr>
            <w:tcW w:w="196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12" w:hRule="atLeast"/>
        </w:trPr>
        <w:tc>
          <w:tcPr>
            <w:tcW w:w="151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402" w:type="dxa"/>
            <w:gridSpan w:val="2"/>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2"/>
                <w:szCs w:val="22"/>
              </w:rPr>
            </w:pPr>
          </w:p>
        </w:tc>
        <w:tc>
          <w:tcPr>
            <w:tcW w:w="21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9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412" w:type="dxa"/>
            <w:gridSpan w:val="2"/>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2"/>
                <w:szCs w:val="22"/>
              </w:rPr>
            </w:pPr>
          </w:p>
        </w:tc>
        <w:tc>
          <w:tcPr>
            <w:tcW w:w="196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90" w:hRule="atLeast"/>
        </w:trPr>
        <w:tc>
          <w:tcPr>
            <w:tcW w:w="2668"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栏次</w:t>
            </w:r>
          </w:p>
        </w:tc>
        <w:tc>
          <w:tcPr>
            <w:tcW w:w="1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9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12"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968"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r>
      <w:tr>
        <w:tblPrEx>
          <w:tblCellMar>
            <w:top w:w="0" w:type="dxa"/>
            <w:left w:w="108" w:type="dxa"/>
            <w:bottom w:w="0" w:type="dxa"/>
            <w:right w:w="108" w:type="dxa"/>
          </w:tblCellMar>
        </w:tblPrEx>
        <w:trPr>
          <w:trHeight w:val="90" w:hRule="atLeast"/>
        </w:trPr>
        <w:tc>
          <w:tcPr>
            <w:tcW w:w="2668"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c>
          <w:tcPr>
            <w:tcW w:w="2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c>
          <w:tcPr>
            <w:tcW w:w="1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c>
          <w:tcPr>
            <w:tcW w:w="19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c>
          <w:tcPr>
            <w:tcW w:w="1412"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c>
          <w:tcPr>
            <w:tcW w:w="1968"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0.00</w:t>
            </w:r>
          </w:p>
        </w:tc>
      </w:tr>
      <w:tr>
        <w:tblPrEx>
          <w:tblCellMar>
            <w:top w:w="0" w:type="dxa"/>
            <w:left w:w="108" w:type="dxa"/>
            <w:bottom w:w="0" w:type="dxa"/>
            <w:right w:w="108" w:type="dxa"/>
          </w:tblCellMar>
        </w:tblPrEx>
        <w:trPr>
          <w:trHeight w:val="90" w:hRule="atLeast"/>
        </w:trPr>
        <w:tc>
          <w:tcPr>
            <w:tcW w:w="13480" w:type="dxa"/>
            <w:gridSpan w:val="12"/>
            <w:tcBorders>
              <w:top w:val="single" w:color="auto" w:sz="8" w:space="0"/>
              <w:left w:val="nil"/>
              <w:bottom w:val="nil"/>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注：本表反映部门本年度政府性基金预算财政拨款收入支出及结转和结余情况。</w:t>
            </w: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tbl>
      <w:tblPr>
        <w:tblStyle w:val="8"/>
        <w:tblW w:w="13623" w:type="dxa"/>
        <w:tblInd w:w="93" w:type="dxa"/>
        <w:tblLayout w:type="autofit"/>
        <w:tblCellMar>
          <w:top w:w="0" w:type="dxa"/>
          <w:left w:w="108" w:type="dxa"/>
          <w:bottom w:w="0" w:type="dxa"/>
          <w:right w:w="108" w:type="dxa"/>
        </w:tblCellMar>
      </w:tblPr>
      <w:tblGrid>
        <w:gridCol w:w="222"/>
        <w:gridCol w:w="222"/>
        <w:gridCol w:w="222"/>
        <w:gridCol w:w="870"/>
        <w:gridCol w:w="1151"/>
        <w:gridCol w:w="2143"/>
        <w:gridCol w:w="1411"/>
        <w:gridCol w:w="732"/>
        <w:gridCol w:w="2540"/>
        <w:gridCol w:w="4110"/>
      </w:tblGrid>
      <w:tr>
        <w:tblPrEx>
          <w:tblCellMar>
            <w:top w:w="0" w:type="dxa"/>
            <w:left w:w="108" w:type="dxa"/>
            <w:bottom w:w="0" w:type="dxa"/>
            <w:right w:w="108" w:type="dxa"/>
          </w:tblCellMar>
        </w:tblPrEx>
        <w:trPr>
          <w:trHeight w:val="390" w:hRule="atLeast"/>
        </w:trPr>
        <w:tc>
          <w:tcPr>
            <w:tcW w:w="13623" w:type="dxa"/>
            <w:gridSpan w:val="10"/>
            <w:tcBorders>
              <w:top w:val="nil"/>
              <w:left w:val="nil"/>
              <w:bottom w:val="nil"/>
              <w:right w:val="nil"/>
            </w:tcBorders>
            <w:shd w:val="clear" w:color="auto" w:fill="auto"/>
            <w:noWrap/>
            <w:vAlign w:val="bottom"/>
          </w:tcPr>
          <w:p>
            <w:pPr>
              <w:pStyle w:val="12"/>
              <w:bidi w:val="0"/>
              <w:jc w:val="center"/>
              <w:rPr>
                <w:rFonts w:ascii="宋体" w:hAnsi="宋体" w:cs="Arial"/>
                <w:color w:val="000000"/>
                <w:kern w:val="0"/>
                <w:szCs w:val="30"/>
              </w:rPr>
            </w:pPr>
            <w:bookmarkStart w:id="42" w:name="_Toc27950"/>
            <w:bookmarkStart w:id="43" w:name="_Toc32263"/>
            <w:bookmarkStart w:id="44" w:name="_Toc19767"/>
            <w:r>
              <w:rPr>
                <w:rFonts w:hint="eastAsia"/>
              </w:rPr>
              <w:t>国有资本经营预算财政拨款支出决算表</w:t>
            </w:r>
            <w:bookmarkEnd w:id="42"/>
            <w:bookmarkEnd w:id="43"/>
            <w:bookmarkEnd w:id="44"/>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2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4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4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50" w:type="dxa"/>
            <w:gridSpan w:val="2"/>
            <w:tcBorders>
              <w:top w:val="nil"/>
              <w:left w:val="nil"/>
              <w:bottom w:val="nil"/>
              <w:right w:val="nil"/>
            </w:tcBorders>
            <w:shd w:val="clear" w:color="auto" w:fill="auto"/>
            <w:noWrap/>
            <w:vAlign w:val="bottom"/>
          </w:tcPr>
          <w:p>
            <w:pPr>
              <w:widowControl/>
              <w:jc w:val="right"/>
              <w:rPr>
                <w:rFonts w:ascii="宋体" w:hAnsi="宋体" w:cs="宋体"/>
                <w:kern w:val="0"/>
                <w:sz w:val="22"/>
                <w:szCs w:val="22"/>
              </w:rPr>
            </w:pPr>
            <w:r>
              <w:rPr>
                <w:rFonts w:hint="eastAsia" w:ascii="宋体" w:hAnsi="宋体" w:cs="宋体"/>
                <w:kern w:val="0"/>
                <w:sz w:val="22"/>
                <w:szCs w:val="22"/>
              </w:rPr>
              <w:t>公开09表</w:t>
            </w:r>
          </w:p>
        </w:tc>
      </w:tr>
      <w:tr>
        <w:tblPrEx>
          <w:tblCellMar>
            <w:top w:w="0" w:type="dxa"/>
            <w:left w:w="108" w:type="dxa"/>
            <w:bottom w:w="0" w:type="dxa"/>
            <w:right w:w="108" w:type="dxa"/>
          </w:tblCellMar>
        </w:tblPrEx>
        <w:trPr>
          <w:trHeight w:val="255" w:hRule="atLeast"/>
        </w:trPr>
        <w:tc>
          <w:tcPr>
            <w:tcW w:w="2687" w:type="dxa"/>
            <w:gridSpan w:val="5"/>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宋体"/>
                <w:color w:val="000000"/>
                <w:kern w:val="0"/>
                <w:sz w:val="22"/>
                <w:szCs w:val="22"/>
              </w:rPr>
              <w:t>部门：</w:t>
            </w:r>
            <w:r>
              <w:rPr>
                <w:rFonts w:hint="eastAsia" w:ascii="宋体" w:hAnsi="宋体" w:cs="Arial"/>
                <w:color w:val="000000"/>
                <w:kern w:val="0"/>
                <w:sz w:val="22"/>
                <w:szCs w:val="22"/>
                <w:lang w:eastAsia="zh-CN"/>
              </w:rPr>
              <w:t>河南省邮政管理局</w:t>
            </w:r>
          </w:p>
        </w:tc>
        <w:tc>
          <w:tcPr>
            <w:tcW w:w="214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4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50" w:type="dxa"/>
            <w:gridSpan w:val="2"/>
            <w:tcBorders>
              <w:top w:val="nil"/>
              <w:left w:val="nil"/>
              <w:bottom w:val="nil"/>
              <w:right w:val="nil"/>
            </w:tcBorders>
            <w:shd w:val="clear" w:color="auto" w:fill="auto"/>
            <w:noWrap/>
            <w:vAlign w:val="bottom"/>
          </w:tcPr>
          <w:p>
            <w:pPr>
              <w:widowControl/>
              <w:jc w:val="right"/>
              <w:rPr>
                <w:rFonts w:ascii="宋体" w:hAnsi="宋体" w:cs="宋体"/>
                <w:kern w:val="0"/>
                <w:sz w:val="22"/>
                <w:szCs w:val="22"/>
              </w:rPr>
            </w:pPr>
            <w:r>
              <w:rPr>
                <w:rFonts w:hint="eastAsia" w:ascii="宋体" w:hAnsi="宋体" w:cs="宋体"/>
                <w:kern w:val="0"/>
                <w:sz w:val="22"/>
                <w:szCs w:val="22"/>
              </w:rPr>
              <w:t>单位：万元</w:t>
            </w:r>
          </w:p>
        </w:tc>
      </w:tr>
      <w:tr>
        <w:tblPrEx>
          <w:tblCellMar>
            <w:top w:w="0" w:type="dxa"/>
            <w:left w:w="108" w:type="dxa"/>
            <w:bottom w:w="0" w:type="dxa"/>
            <w:right w:w="108" w:type="dxa"/>
          </w:tblCellMar>
        </w:tblPrEx>
        <w:trPr>
          <w:trHeight w:val="308" w:hRule="atLeast"/>
        </w:trPr>
        <w:tc>
          <w:tcPr>
            <w:tcW w:w="268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0936"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08" w:hRule="atLeast"/>
        </w:trPr>
        <w:tc>
          <w:tcPr>
            <w:tcW w:w="1536"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151"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355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7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1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08" w:hRule="atLeast"/>
        </w:trPr>
        <w:tc>
          <w:tcPr>
            <w:tcW w:w="1536"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15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55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27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536"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15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55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27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68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355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7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11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268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55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宋体"/>
                <w:kern w:val="0"/>
                <w:sz w:val="22"/>
                <w:szCs w:val="22"/>
              </w:rPr>
              <w:t>0.00</w:t>
            </w:r>
          </w:p>
        </w:tc>
        <w:tc>
          <w:tcPr>
            <w:tcW w:w="327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宋体"/>
                <w:kern w:val="0"/>
                <w:sz w:val="22"/>
                <w:szCs w:val="22"/>
              </w:rPr>
              <w:t>0.00</w:t>
            </w:r>
          </w:p>
        </w:tc>
        <w:tc>
          <w:tcPr>
            <w:tcW w:w="411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宋体"/>
                <w:kern w:val="0"/>
                <w:sz w:val="22"/>
                <w:szCs w:val="22"/>
              </w:rPr>
              <w:t>0.00</w:t>
            </w:r>
          </w:p>
        </w:tc>
      </w:tr>
      <w:tr>
        <w:tblPrEx>
          <w:tblCellMar>
            <w:top w:w="0" w:type="dxa"/>
            <w:left w:w="108" w:type="dxa"/>
            <w:bottom w:w="0" w:type="dxa"/>
            <w:right w:w="108" w:type="dxa"/>
          </w:tblCellMar>
        </w:tblPrEx>
        <w:trPr>
          <w:trHeight w:val="308" w:hRule="atLeast"/>
        </w:trPr>
        <w:tc>
          <w:tcPr>
            <w:tcW w:w="13623" w:type="dxa"/>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snapToGrid w:val="0"/>
        <w:spacing w:line="360" w:lineRule="auto"/>
        <w:ind w:firstLine="627" w:firstLineChars="196"/>
        <w:rPr>
          <w:rFonts w:hint="eastAsia" w:ascii="仿宋" w:hAnsi="仿宋" w:eastAsia="仿宋"/>
          <w:sz w:val="32"/>
          <w:szCs w:val="32"/>
        </w:rPr>
        <w:sectPr>
          <w:pgSz w:w="16838" w:h="11906" w:orient="landscape"/>
          <w:pgMar w:top="1800" w:right="779" w:bottom="1800" w:left="1440" w:header="851" w:footer="992" w:gutter="0"/>
          <w:cols w:space="720" w:num="1"/>
          <w:docGrid w:type="lines" w:linePitch="312" w:charSpace="0"/>
        </w:sectPr>
      </w:pPr>
    </w:p>
    <w:p>
      <w:pPr>
        <w:pStyle w:val="11"/>
        <w:bidi w:val="0"/>
        <w:jc w:val="center"/>
        <w:outlineLvl w:val="0"/>
        <w:rPr>
          <w:rFonts w:ascii="宋体" w:hAnsi="宋体"/>
          <w:b/>
          <w:szCs w:val="36"/>
        </w:rPr>
      </w:pPr>
      <w:bookmarkStart w:id="45" w:name="_Toc29412"/>
      <w:bookmarkStart w:id="46" w:name="_Toc18225"/>
      <w:bookmarkStart w:id="47" w:name="_Toc20971"/>
      <w:r>
        <w:rPr>
          <w:rFonts w:hint="eastAsia"/>
        </w:rPr>
        <w:t xml:space="preserve">第三部分 </w:t>
      </w:r>
      <w:r>
        <w:rPr>
          <w:rFonts w:hint="eastAsia"/>
          <w:lang w:eastAsia="zh-CN"/>
        </w:rPr>
        <w:t>河南省</w:t>
      </w:r>
      <w:r>
        <w:rPr>
          <w:rFonts w:hint="eastAsia"/>
        </w:rPr>
        <w:t>邮政</w:t>
      </w:r>
      <w:r>
        <w:rPr>
          <w:rFonts w:hint="eastAsia"/>
          <w:lang w:eastAsia="zh-CN"/>
        </w:rPr>
        <w:t>管理</w:t>
      </w:r>
      <w:r>
        <w:rPr>
          <w:rFonts w:hint="eastAsia"/>
        </w:rPr>
        <w:t>局2021年部门决算情况说明</w:t>
      </w:r>
      <w:bookmarkEnd w:id="45"/>
      <w:bookmarkEnd w:id="46"/>
      <w:bookmarkEnd w:id="47"/>
    </w:p>
    <w:p>
      <w:pPr>
        <w:pStyle w:val="12"/>
        <w:bidi w:val="0"/>
        <w:rPr>
          <w:rFonts w:hint="eastAsia"/>
        </w:rPr>
      </w:pPr>
      <w:bookmarkStart w:id="48" w:name="_Toc37"/>
      <w:bookmarkStart w:id="49" w:name="_Toc13327"/>
      <w:bookmarkStart w:id="50" w:name="_Toc30397"/>
      <w:r>
        <w:rPr>
          <w:rFonts w:hint="eastAsia"/>
        </w:rPr>
        <w:t>一、收入支出总体情况说明</w:t>
      </w:r>
      <w:bookmarkEnd w:id="48"/>
      <w:bookmarkEnd w:id="49"/>
      <w:bookmarkEnd w:id="50"/>
    </w:p>
    <w:p>
      <w:pPr>
        <w:pStyle w:val="12"/>
        <w:bidi w:val="0"/>
        <w:rPr>
          <w:rFonts w:hint="eastAsia" w:ascii="仿宋_GB2312" w:hAnsi="仿宋_GB2312" w:eastAsia="仿宋_GB2312" w:cs="仿宋_GB2312"/>
          <w:b w:val="0"/>
          <w:bCs w:val="0"/>
          <w:lang w:val="en-US" w:eastAsia="zh-CN"/>
        </w:rPr>
      </w:pPr>
      <w:bookmarkStart w:id="51" w:name="_Toc4310"/>
      <w:bookmarkStart w:id="52" w:name="_Toc23654"/>
      <w:bookmarkStart w:id="53" w:name="_Toc19378"/>
      <w:r>
        <w:rPr>
          <w:rFonts w:hint="eastAsia" w:ascii="仿宋_GB2312" w:hAnsi="仿宋_GB2312" w:eastAsia="仿宋_GB2312" w:cs="仿宋_GB2312"/>
          <w:b w:val="0"/>
          <w:bCs w:val="0"/>
          <w:lang w:eastAsia="zh-CN"/>
        </w:rPr>
        <w:t>（一）收入总计4,772.86</w:t>
      </w:r>
      <w:r>
        <w:rPr>
          <w:rFonts w:hint="eastAsia" w:ascii="仿宋_GB2312" w:hAnsi="仿宋_GB2312" w:eastAsia="仿宋_GB2312" w:cs="仿宋_GB2312"/>
          <w:b w:val="0"/>
          <w:bCs w:val="0"/>
          <w:lang w:val="en-US" w:eastAsia="zh-CN"/>
        </w:rPr>
        <w:t>万元</w:t>
      </w:r>
      <w:bookmarkEnd w:id="51"/>
      <w:bookmarkEnd w:id="52"/>
      <w:bookmarkEnd w:id="53"/>
    </w:p>
    <w:p>
      <w:pPr>
        <w:pStyle w:val="12"/>
        <w:bidi w:val="0"/>
        <w:rPr>
          <w:rFonts w:hint="eastAsia" w:ascii="仿宋_GB2312" w:hAnsi="仿宋_GB2312" w:eastAsia="仿宋_GB2312" w:cs="仿宋_GB2312"/>
          <w:b w:val="0"/>
          <w:bCs w:val="0"/>
          <w:lang w:val="en-US" w:eastAsia="zh-CN"/>
        </w:rPr>
      </w:pPr>
      <w:bookmarkStart w:id="54" w:name="_Toc15688"/>
      <w:bookmarkStart w:id="55" w:name="_Toc32522"/>
      <w:bookmarkStart w:id="56" w:name="_Toc10957"/>
      <w:r>
        <w:rPr>
          <w:rFonts w:hint="eastAsia" w:ascii="仿宋_GB2312" w:hAnsi="仿宋_GB2312" w:eastAsia="仿宋_GB2312" w:cs="仿宋_GB2312"/>
          <w:b w:val="0"/>
          <w:bCs w:val="0"/>
          <w:lang w:val="en-US" w:eastAsia="zh-CN"/>
        </w:rPr>
        <w:t>河南省邮政管理局2021年度收入总计4,772.86万元，其中本年收入4,161.74万元。具体情况如下：</w:t>
      </w:r>
      <w:bookmarkEnd w:id="54"/>
      <w:bookmarkEnd w:id="55"/>
      <w:bookmarkEnd w:id="56"/>
    </w:p>
    <w:p>
      <w:pPr>
        <w:pStyle w:val="12"/>
        <w:numPr>
          <w:ilvl w:val="0"/>
          <w:numId w:val="1"/>
        </w:numPr>
        <w:bidi w:val="0"/>
        <w:rPr>
          <w:rFonts w:hint="eastAsia" w:ascii="仿宋_GB2312" w:hAnsi="仿宋_GB2312" w:eastAsia="仿宋_GB2312" w:cs="仿宋_GB2312"/>
          <w:b w:val="0"/>
          <w:bCs w:val="0"/>
          <w:szCs w:val="32"/>
          <w:lang w:val="en-US" w:eastAsia="zh-CN"/>
        </w:rPr>
      </w:pPr>
      <w:bookmarkStart w:id="57" w:name="_Toc22673"/>
      <w:bookmarkStart w:id="58" w:name="_Toc1401"/>
      <w:bookmarkStart w:id="59" w:name="_Toc27732"/>
      <w:r>
        <w:rPr>
          <w:rFonts w:hint="eastAsia" w:ascii="仿宋_GB2312" w:hAnsi="仿宋_GB2312" w:eastAsia="仿宋_GB2312" w:cs="仿宋_GB2312"/>
          <w:b w:val="0"/>
          <w:bCs w:val="0"/>
          <w:szCs w:val="32"/>
        </w:rPr>
        <w:t>财政拨款收入3498.87万元</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系</w:t>
      </w:r>
      <w:r>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t>河南省邮政管理局</w:t>
      </w: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当年从中央财政取得的资金</w:t>
      </w:r>
      <w:r>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b w:val="0"/>
          <w:bCs w:val="0"/>
          <w:szCs w:val="32"/>
          <w:lang w:eastAsia="zh-CN"/>
        </w:rPr>
        <w:t>较</w:t>
      </w:r>
      <w:r>
        <w:rPr>
          <w:rFonts w:hint="eastAsia" w:ascii="仿宋_GB2312" w:hAnsi="仿宋_GB2312" w:eastAsia="仿宋_GB2312" w:cs="仿宋_GB2312"/>
          <w:b w:val="0"/>
          <w:bCs w:val="0"/>
          <w:szCs w:val="32"/>
          <w:lang w:val="en-US" w:eastAsia="zh-CN"/>
        </w:rPr>
        <w:t>2020年决算数3180.11万元增加318.76万元，增长9.11%，主要原因是</w:t>
      </w:r>
      <w:bookmarkEnd w:id="57"/>
      <w:bookmarkEnd w:id="58"/>
      <w:bookmarkEnd w:id="59"/>
      <w:r>
        <w:rPr>
          <w:rFonts w:hint="eastAsia" w:ascii="仿宋_GB2312" w:hAnsi="仿宋_GB2312" w:eastAsia="仿宋_GB2312" w:cs="仿宋_GB2312"/>
          <w:b w:val="0"/>
          <w:bCs w:val="0"/>
          <w:szCs w:val="32"/>
          <w:lang w:val="en-US" w:eastAsia="zh-CN"/>
        </w:rPr>
        <w:t>2021年拨付2019、2020年两年欠缴养老保险缴费612.27万元。</w:t>
      </w:r>
    </w:p>
    <w:p>
      <w:pPr>
        <w:numPr>
          <w:ilvl w:val="0"/>
          <w:numId w:val="1"/>
        </w:numPr>
        <w:ind w:left="0" w:leftChars="0" w:firstLine="640" w:firstLineChars="200"/>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2"/>
          <w:sz w:val="32"/>
          <w:szCs w:val="32"/>
          <w14:textFill>
            <w14:solidFill>
              <w14:schemeClr w14:val="tx1"/>
            </w14:solidFill>
          </w14:textFill>
        </w:rPr>
        <w:t>其他收入</w:t>
      </w:r>
      <w:r>
        <w:rPr>
          <w:rFonts w:hint="eastAsia" w:ascii="仿宋_GB2312" w:hAnsi="仿宋_GB2312" w:eastAsia="仿宋_GB2312" w:cs="仿宋_GB2312"/>
          <w:color w:val="000000" w:themeColor="text1"/>
          <w:kern w:val="2"/>
          <w:sz w:val="32"/>
          <w:szCs w:val="32"/>
          <w14:textFill>
            <w14:solidFill>
              <w14:schemeClr w14:val="tx1"/>
            </w14:solidFill>
          </w14:textFill>
        </w:rPr>
        <w:t>662.87</w:t>
      </w:r>
      <w:r>
        <w:rPr>
          <w:rFonts w:hint="eastAsia" w:ascii="仿宋_GB2312" w:hAnsi="仿宋_GB2312" w:eastAsia="仿宋_GB2312" w:cs="仿宋_GB2312"/>
          <w:b w:val="0"/>
          <w:bCs/>
          <w:color w:val="000000" w:themeColor="text1"/>
          <w:kern w:val="2"/>
          <w:sz w:val="32"/>
          <w:szCs w:val="32"/>
          <w14:textFill>
            <w14:solidFill>
              <w14:schemeClr w14:val="tx1"/>
            </w14:solidFill>
          </w14:textFill>
        </w:rPr>
        <w:t>万元</w:t>
      </w:r>
      <w:r>
        <w:rPr>
          <w:rFonts w:hint="eastAsia" w:ascii="仿宋_GB2312" w:hAnsi="仿宋_GB2312" w:eastAsia="仿宋_GB2312" w:cs="仿宋_GB2312"/>
          <w:color w:val="000000" w:themeColor="text1"/>
          <w:kern w:val="2"/>
          <w:sz w:val="32"/>
          <w:szCs w:val="32"/>
          <w14:textFill>
            <w14:solidFill>
              <w14:schemeClr w14:val="tx1"/>
            </w14:solidFill>
          </w14:textFill>
        </w:rPr>
        <w:t>，系财政拨款、事业收入、经营收入之外取得的收入,如利息收入、事业单位取得的资产收益以及从其他部门取得的专项资金等。较2020年决算数335.17万元增加</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327.7</w:t>
      </w:r>
      <w:r>
        <w:rPr>
          <w:rFonts w:hint="eastAsia" w:ascii="仿宋_GB2312" w:hAnsi="仿宋_GB2312" w:eastAsia="仿宋_GB2312" w:cs="仿宋_GB2312"/>
          <w:color w:val="000000" w:themeColor="text1"/>
          <w:kern w:val="2"/>
          <w:sz w:val="32"/>
          <w:szCs w:val="32"/>
          <w14:textFill>
            <w14:solidFill>
              <w14:schemeClr w14:val="tx1"/>
            </w14:solidFill>
          </w14:textFill>
        </w:rPr>
        <w:t>万元，增长</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49.44</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主要原因是</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河南省邮政管理局及所属市局积极落实邮政领域中央与地方财政事权和支出责任划分改革工作，主动承担地方财政事权，地方财政部门给与的拨款数较往年增加。</w:t>
      </w:r>
    </w:p>
    <w:p>
      <w:pPr>
        <w:numPr>
          <w:ilvl w:val="0"/>
          <w:numId w:val="1"/>
        </w:numPr>
        <w:ind w:left="0" w:leftChars="0" w:firstLine="640" w:firstLineChars="200"/>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color w:val="auto"/>
          <w:kern w:val="2"/>
          <w:sz w:val="32"/>
          <w:szCs w:val="32"/>
        </w:rPr>
        <w:t>上年结转和结余611.12万元</w:t>
      </w:r>
      <w:r>
        <w:rPr>
          <w:rFonts w:hint="eastAsia" w:ascii="仿宋_GB2312" w:hAnsi="仿宋_GB2312" w:eastAsia="仿宋_GB2312" w:cs="仿宋_GB2312"/>
          <w:color w:val="auto"/>
          <w:kern w:val="2"/>
          <w:sz w:val="32"/>
          <w:szCs w:val="32"/>
        </w:rPr>
        <w:t>，系</w:t>
      </w:r>
      <w:r>
        <w:rPr>
          <w:rFonts w:hint="eastAsia" w:ascii="仿宋_GB2312" w:hAnsi="仿宋_GB2312" w:eastAsia="仿宋_GB2312" w:cs="仿宋_GB2312"/>
          <w:color w:val="auto"/>
          <w:kern w:val="2"/>
          <w:sz w:val="32"/>
          <w:szCs w:val="32"/>
          <w:lang w:eastAsia="zh-CN"/>
        </w:rPr>
        <w:t>河南省邮政管理局</w:t>
      </w:r>
      <w:r>
        <w:rPr>
          <w:rFonts w:hint="eastAsia" w:ascii="仿宋_GB2312" w:hAnsi="仿宋_GB2312" w:eastAsia="仿宋_GB2312" w:cs="仿宋_GB2312"/>
          <w:color w:val="auto"/>
          <w:kern w:val="2"/>
          <w:sz w:val="32"/>
          <w:szCs w:val="32"/>
        </w:rPr>
        <w:t>以前年度支出预算未完成，按有关规定结转到当年或以后年度继续使用的资金。包括上年度财政拨款结转和结余，上年度部分经营收入、其他收入结转和结余。</w:t>
      </w:r>
    </w:p>
    <w:p>
      <w:pPr>
        <w:numPr>
          <w:ilvl w:val="0"/>
          <w:numId w:val="2"/>
        </w:numPr>
        <w:spacing w:line="600" w:lineRule="exact"/>
        <w:ind w:firstLine="627" w:firstLineChars="1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支出总计4,772.86万元</w:t>
      </w:r>
    </w:p>
    <w:p>
      <w:pPr>
        <w:numPr>
          <w:ilvl w:val="0"/>
          <w:numId w:val="0"/>
        </w:num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河南省邮政管理局</w:t>
      </w:r>
      <w:r>
        <w:rPr>
          <w:rFonts w:hint="eastAsia" w:ascii="仿宋_GB2312" w:hAnsi="仿宋_GB2312" w:eastAsia="仿宋_GB2312" w:cs="仿宋_GB2312"/>
          <w:bCs/>
          <w:color w:val="000000" w:themeColor="text1"/>
          <w:kern w:val="0"/>
          <w:sz w:val="32"/>
          <w:szCs w:val="32"/>
          <w14:textFill>
            <w14:solidFill>
              <w14:schemeClr w14:val="tx1"/>
            </w14:solidFill>
          </w14:textFill>
        </w:rPr>
        <w:t>2021年度支出总计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4772.86</w:t>
      </w:r>
      <w:r>
        <w:rPr>
          <w:rFonts w:hint="eastAsia" w:ascii="仿宋_GB2312" w:hAnsi="仿宋_GB2312" w:eastAsia="仿宋_GB2312" w:cs="仿宋_GB2312"/>
          <w:bCs/>
          <w:color w:val="000000" w:themeColor="text1"/>
          <w:kern w:val="0"/>
          <w:sz w:val="32"/>
          <w:szCs w:val="32"/>
          <w14:textFill>
            <w14:solidFill>
              <w14:schemeClr w14:val="tx1"/>
            </w14:solidFill>
          </w14:textFill>
        </w:rPr>
        <w:t>万元，其中本年支出</w:t>
      </w:r>
      <w:r>
        <w:rPr>
          <w:rFonts w:hint="eastAsia" w:ascii="仿宋_GB2312" w:hAnsi="仿宋_GB2312" w:eastAsia="仿宋_GB2312" w:cs="仿宋_GB2312"/>
          <w:color w:val="000000" w:themeColor="text1"/>
          <w:sz w:val="32"/>
          <w:szCs w:val="30"/>
          <w14:textFill>
            <w14:solidFill>
              <w14:schemeClr w14:val="tx1"/>
            </w14:solidFill>
          </w14:textFill>
        </w:rPr>
        <w:t>3504.07</w:t>
      </w:r>
      <w:r>
        <w:rPr>
          <w:rFonts w:hint="eastAsia" w:ascii="仿宋_GB2312" w:hAnsi="仿宋_GB2312" w:eastAsia="仿宋_GB2312" w:cs="仿宋_GB2312"/>
          <w:bCs/>
          <w:color w:val="000000" w:themeColor="text1"/>
          <w:kern w:val="0"/>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具体情况如下：</w:t>
      </w:r>
    </w:p>
    <w:p>
      <w:pPr>
        <w:numPr>
          <w:ilvl w:val="0"/>
          <w:numId w:val="3"/>
        </w:num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社会保障和就业（类）支出274.25</w:t>
      </w:r>
      <w:r>
        <w:rPr>
          <w:rFonts w:hint="eastAsia" w:ascii="仿宋_GB2312" w:hAnsi="仿宋_GB2312" w:eastAsia="仿宋_GB2312" w:cs="仿宋_GB2312"/>
          <w:bCs/>
          <w:color w:val="000000" w:themeColor="text1"/>
          <w:kern w:val="0"/>
          <w:sz w:val="32"/>
          <w:szCs w:val="32"/>
          <w14:textFill>
            <w14:solidFill>
              <w14:schemeClr w14:val="tx1"/>
            </w14:solidFill>
          </w14:textFill>
        </w:rPr>
        <w:t>万元，主要用于</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河南局</w:t>
      </w:r>
      <w:r>
        <w:rPr>
          <w:rFonts w:hint="eastAsia" w:ascii="仿宋_GB2312" w:hAnsi="仿宋_GB2312" w:eastAsia="仿宋_GB2312" w:cs="仿宋_GB2312"/>
          <w:bCs/>
          <w:color w:val="000000" w:themeColor="text1"/>
          <w:kern w:val="0"/>
          <w:sz w:val="32"/>
          <w:szCs w:val="32"/>
          <w14:textFill>
            <w14:solidFill>
              <w14:schemeClr w14:val="tx1"/>
            </w14:solidFill>
          </w14:textFill>
        </w:rPr>
        <w:t>在职人员社保缴费、离退休人员经费支出及离退休管理机构的工作支出。较2020年度决算数907.68万元减少</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633.43</w:t>
      </w:r>
      <w:r>
        <w:rPr>
          <w:rFonts w:hint="eastAsia" w:ascii="仿宋_GB2312" w:hAnsi="仿宋_GB2312" w:eastAsia="仿宋_GB2312" w:cs="仿宋_GB2312"/>
          <w:bCs/>
          <w:color w:val="000000" w:themeColor="text1"/>
          <w:kern w:val="0"/>
          <w:sz w:val="32"/>
          <w:szCs w:val="32"/>
          <w14:textFill>
            <w14:solidFill>
              <w14:schemeClr w14:val="tx1"/>
            </w14:solidFill>
          </w14:textFill>
        </w:rPr>
        <w:t>万元，下降</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70.09%</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主要原因是</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2020年补缴2014-2018年全省准备期养老保险缴费1300余万元，2021年仅缴纳当年养老保险缴费。</w:t>
      </w:r>
    </w:p>
    <w:p>
      <w:pPr>
        <w:numPr>
          <w:ilvl w:val="0"/>
          <w:numId w:val="3"/>
        </w:num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卫生健康支出（类）支出</w:t>
      </w:r>
      <w:r>
        <w:rPr>
          <w:rFonts w:hint="eastAsia" w:ascii="仿宋_GB2312" w:hAnsi="仿宋_GB2312" w:eastAsia="仿宋_GB2312" w:cs="仿宋_GB2312"/>
          <w:bCs/>
          <w:color w:val="000000" w:themeColor="text1"/>
          <w:kern w:val="0"/>
          <w:sz w:val="32"/>
          <w:szCs w:val="32"/>
          <w14:textFill>
            <w14:solidFill>
              <w14:schemeClr w14:val="tx1"/>
            </w14:solidFill>
          </w14:textFill>
        </w:rPr>
        <w:t>144.91万元，主要用于</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河南局</w:t>
      </w:r>
      <w:r>
        <w:rPr>
          <w:rFonts w:hint="eastAsia" w:ascii="仿宋_GB2312" w:hAnsi="仿宋_GB2312" w:eastAsia="仿宋_GB2312" w:cs="仿宋_GB2312"/>
          <w:bCs/>
          <w:color w:val="000000" w:themeColor="text1"/>
          <w:kern w:val="0"/>
          <w:sz w:val="32"/>
          <w:szCs w:val="32"/>
          <w14:textFill>
            <w14:solidFill>
              <w14:schemeClr w14:val="tx1"/>
            </w14:solidFill>
          </w14:textFill>
        </w:rPr>
        <w:t>系统行政人员的医疗保险缴费支出。较2020年度决算数145.34万减少</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0.43</w:t>
      </w:r>
      <w:r>
        <w:rPr>
          <w:rFonts w:hint="eastAsia" w:ascii="仿宋_GB2312" w:hAnsi="仿宋_GB2312" w:eastAsia="仿宋_GB2312" w:cs="仿宋_GB2312"/>
          <w:bCs/>
          <w:color w:val="000000" w:themeColor="text1"/>
          <w:kern w:val="0"/>
          <w:sz w:val="32"/>
          <w:szCs w:val="32"/>
          <w14:textFill>
            <w14:solidFill>
              <w14:schemeClr w14:val="tx1"/>
            </w14:solidFill>
          </w14:textFill>
        </w:rPr>
        <w:t>万元，</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下降</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0.3%。</w:t>
      </w:r>
    </w:p>
    <w:p>
      <w:pPr>
        <w:numPr>
          <w:ilvl w:val="0"/>
          <w:numId w:val="3"/>
        </w:num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交通运输（类）支出2927.58</w:t>
      </w:r>
      <w:r>
        <w:rPr>
          <w:rFonts w:hint="eastAsia" w:ascii="仿宋_GB2312" w:hAnsi="仿宋_GB2312" w:eastAsia="仿宋_GB2312" w:cs="仿宋_GB2312"/>
          <w:bCs/>
          <w:color w:val="000000" w:themeColor="text1"/>
          <w:kern w:val="0"/>
          <w:sz w:val="32"/>
          <w:szCs w:val="32"/>
          <w14:textFill>
            <w14:solidFill>
              <w14:schemeClr w14:val="tx1"/>
            </w14:solidFill>
          </w14:textFill>
        </w:rPr>
        <w:t>万元，主要用于拟订邮政行业的发展战略、规划、政策和标准，提出深化邮政体制改革和促进邮政与交通运输统筹发展的政策建议，拟订邮政行业法律法规和部门规章草案；承担邮政监管责任，推动建立覆盖城乡的邮政普遍服务体系，推进建立和完善普遍服务和特殊服务保障机制，提出邮政行业服务价格政策和基本邮政业务价格建议，并监督执行；用于快递等邮政业务的市场准入，维护信件寄递业务专营权，依法监管邮政市场；用于监督检查机要通信工作，保障机要通信安全；用于邮政行业安全生产监管，负责邮政行业运行安全的监测、预警和应急管理，保障邮政通信与信息安全；用于邮政行业统计、经济运行分析及信息服务，依法监督邮政行业服务质量；用于纪念邮票的选题和图案审查，负责审定纪念邮票和特种邮票年度计划；以及用于保障</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河南省邮政管理局</w:t>
      </w:r>
      <w:r>
        <w:rPr>
          <w:rFonts w:hint="eastAsia" w:ascii="仿宋_GB2312" w:hAnsi="仿宋_GB2312" w:eastAsia="仿宋_GB2312" w:cs="仿宋_GB2312"/>
          <w:bCs/>
          <w:color w:val="000000" w:themeColor="text1"/>
          <w:kern w:val="0"/>
          <w:sz w:val="32"/>
          <w:szCs w:val="32"/>
          <w14:textFill>
            <w14:solidFill>
              <w14:schemeClr w14:val="tx1"/>
            </w14:solidFill>
          </w14:textFill>
        </w:rPr>
        <w:t>及市（地）邮政管理局日常工作运转。较 2020年决算数3749.83万元减少</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822.25</w:t>
      </w:r>
      <w:r>
        <w:rPr>
          <w:rFonts w:hint="eastAsia" w:ascii="仿宋_GB2312" w:hAnsi="仿宋_GB2312" w:eastAsia="仿宋_GB2312" w:cs="仿宋_GB2312"/>
          <w:bCs/>
          <w:color w:val="000000" w:themeColor="text1"/>
          <w:kern w:val="0"/>
          <w:sz w:val="32"/>
          <w:szCs w:val="32"/>
          <w14:textFill>
            <w14:solidFill>
              <w14:schemeClr w14:val="tx1"/>
            </w14:solidFill>
          </w14:textFill>
        </w:rPr>
        <w:t>万元，下降</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21.93</w:t>
      </w:r>
      <w:r>
        <w:rPr>
          <w:rFonts w:hint="eastAsia" w:ascii="仿宋_GB2312" w:hAnsi="仿宋_GB2312" w:eastAsia="仿宋_GB2312" w:cs="仿宋_GB2312"/>
          <w:bCs/>
          <w:color w:val="000000" w:themeColor="text1"/>
          <w:kern w:val="0"/>
          <w:sz w:val="32"/>
          <w:szCs w:val="32"/>
          <w14:textFill>
            <w14:solidFill>
              <w14:schemeClr w14:val="tx1"/>
            </w14:solidFill>
          </w14:textFill>
        </w:rPr>
        <w:t>%，主要原因是2021年中央财政项目支出规模进一步压减。</w:t>
      </w:r>
    </w:p>
    <w:p>
      <w:pPr>
        <w:numPr>
          <w:ilvl w:val="0"/>
          <w:numId w:val="3"/>
        </w:num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住房保障支出（类）157.33</w:t>
      </w:r>
      <w:r>
        <w:rPr>
          <w:rFonts w:hint="eastAsia" w:ascii="仿宋_GB2312" w:hAnsi="仿宋_GB2312" w:eastAsia="仿宋_GB2312" w:cs="仿宋_GB2312"/>
          <w:bCs/>
          <w:color w:val="000000" w:themeColor="text1"/>
          <w:kern w:val="0"/>
          <w:sz w:val="32"/>
          <w:szCs w:val="32"/>
          <w14:textFill>
            <w14:solidFill>
              <w14:schemeClr w14:val="tx1"/>
            </w14:solidFill>
          </w14:textFill>
        </w:rPr>
        <w:t>万元, 主要用于</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河南</w:t>
      </w:r>
      <w:r>
        <w:rPr>
          <w:rFonts w:hint="eastAsia" w:ascii="仿宋_GB2312" w:hAnsi="仿宋_GB2312" w:eastAsia="仿宋_GB2312" w:cs="仿宋_GB2312"/>
          <w:bCs/>
          <w:color w:val="000000" w:themeColor="text1"/>
          <w:kern w:val="0"/>
          <w:sz w:val="32"/>
          <w:szCs w:val="32"/>
          <w14:textFill>
            <w14:solidFill>
              <w14:schemeClr w14:val="tx1"/>
            </w14:solidFill>
          </w14:textFill>
        </w:rPr>
        <w:t>局按照国家政策规定为职工缴纳住房公积金、发放提租补贴和购房补贴支出。较2020年决算数155.74万元</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增加</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1.59</w:t>
      </w:r>
      <w:r>
        <w:rPr>
          <w:rFonts w:hint="eastAsia" w:ascii="仿宋_GB2312" w:hAnsi="仿宋_GB2312" w:eastAsia="仿宋_GB2312" w:cs="仿宋_GB2312"/>
          <w:bCs/>
          <w:color w:val="000000" w:themeColor="text1"/>
          <w:kern w:val="0"/>
          <w:sz w:val="32"/>
          <w:szCs w:val="32"/>
          <w14:textFill>
            <w14:solidFill>
              <w14:schemeClr w14:val="tx1"/>
            </w14:solidFill>
          </w14:textFill>
        </w:rPr>
        <w:t>万元，增长</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1.02</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主要原因是单</w:t>
      </w:r>
      <w:r>
        <w:rPr>
          <w:rFonts w:hint="eastAsia" w:ascii="仿宋_GB2312" w:hAnsi="仿宋_GB2312" w:eastAsia="仿宋_GB2312" w:cs="仿宋_GB2312"/>
          <w:bCs/>
          <w:color w:val="000000" w:themeColor="text1"/>
          <w:kern w:val="0"/>
          <w:sz w:val="32"/>
          <w:szCs w:val="32"/>
          <w14:textFill>
            <w14:solidFill>
              <w14:schemeClr w14:val="tx1"/>
            </w14:solidFill>
          </w14:textFill>
        </w:rPr>
        <w:t>位人员住房公积金和购房补贴支出增加。</w:t>
      </w:r>
    </w:p>
    <w:p>
      <w:pPr>
        <w:numPr>
          <w:ilvl w:val="0"/>
          <w:numId w:val="3"/>
        </w:numPr>
        <w:spacing w:line="600" w:lineRule="exact"/>
        <w:ind w:firstLine="640"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b w:val="0"/>
          <w:bCs w:val="0"/>
          <w:kern w:val="0"/>
          <w:sz w:val="32"/>
          <w:szCs w:val="32"/>
        </w:rPr>
        <w:t>年末结转和结余</w:t>
      </w:r>
      <w:r>
        <w:rPr>
          <w:rFonts w:hint="eastAsia" w:ascii="仿宋_GB2312" w:hAnsi="仿宋_GB2312" w:eastAsia="仿宋_GB2312" w:cs="仿宋_GB2312"/>
          <w:bCs/>
          <w:kern w:val="0"/>
          <w:sz w:val="32"/>
          <w:szCs w:val="32"/>
        </w:rPr>
        <w:t>1268.79万元，系</w:t>
      </w:r>
      <w:r>
        <w:rPr>
          <w:rFonts w:hint="eastAsia" w:ascii="仿宋_GB2312" w:hAnsi="仿宋_GB2312" w:eastAsia="仿宋_GB2312" w:cs="仿宋_GB2312"/>
          <w:bCs/>
          <w:kern w:val="0"/>
          <w:sz w:val="32"/>
          <w:szCs w:val="32"/>
          <w:lang w:eastAsia="zh-CN"/>
        </w:rPr>
        <w:t>河南省邮政管理局</w:t>
      </w:r>
      <w:r>
        <w:rPr>
          <w:rFonts w:hint="eastAsia" w:ascii="仿宋_GB2312" w:hAnsi="仿宋_GB2312" w:eastAsia="仿宋_GB2312" w:cs="仿宋_GB2312"/>
          <w:bCs/>
          <w:kern w:val="0"/>
          <w:sz w:val="32"/>
          <w:szCs w:val="32"/>
        </w:rPr>
        <w:t>按有关规定结转到下年或以后年度继续使用的资金，包括财政拨款结转和结余，部分经营收入、其他收入结转和结余。</w:t>
      </w:r>
    </w:p>
    <w:p>
      <w:pPr>
        <w:pStyle w:val="12"/>
        <w:numPr>
          <w:ilvl w:val="0"/>
          <w:numId w:val="4"/>
        </w:numPr>
        <w:bidi w:val="0"/>
        <w:rPr>
          <w:rFonts w:hint="eastAsia"/>
        </w:rPr>
      </w:pPr>
      <w:bookmarkStart w:id="60" w:name="_Toc17082"/>
      <w:bookmarkStart w:id="61" w:name="_Toc32507"/>
      <w:bookmarkStart w:id="62" w:name="_Toc29312"/>
      <w:r>
        <w:rPr>
          <w:rFonts w:hint="eastAsia"/>
        </w:rPr>
        <w:t>一般公共预算财政拨款支出情况说明</w:t>
      </w:r>
      <w:bookmarkEnd w:id="60"/>
      <w:bookmarkEnd w:id="61"/>
      <w:bookmarkEnd w:id="62"/>
    </w:p>
    <w:p>
      <w:pPr>
        <w:numPr>
          <w:ilvl w:val="0"/>
          <w:numId w:val="0"/>
        </w:numPr>
        <w:spacing w:line="600" w:lineRule="exact"/>
        <w:ind w:leftChars="0" w:firstLine="640" w:firstLineChars="200"/>
        <w:jc w:val="left"/>
        <w:rPr>
          <w:rFonts w:hint="eastAsia"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lang w:eastAsia="zh-CN"/>
          <w14:textFill>
            <w14:solidFill>
              <w14:schemeClr w14:val="tx1"/>
            </w14:solidFill>
          </w14:textFill>
        </w:rPr>
        <w:t>河南省邮政管理局</w:t>
      </w:r>
      <w:r>
        <w:rPr>
          <w:rFonts w:hint="eastAsia" w:ascii="仿宋" w:hAnsi="仿宋" w:eastAsia="仿宋" w:cs="FangSong-Identity-H"/>
          <w:bCs/>
          <w:color w:val="000000" w:themeColor="text1"/>
          <w:kern w:val="0"/>
          <w:sz w:val="32"/>
          <w:szCs w:val="32"/>
          <w14:textFill>
            <w14:solidFill>
              <w14:schemeClr w14:val="tx1"/>
            </w14:solidFill>
          </w14:textFill>
        </w:rPr>
        <w:t>2021年度公共预算财政拨款支出2,930.64万元，具体情况如下：</w:t>
      </w:r>
    </w:p>
    <w:p>
      <w:pPr>
        <w:numPr>
          <w:ilvl w:val="0"/>
          <w:numId w:val="5"/>
        </w:numPr>
        <w:spacing w:line="600" w:lineRule="exact"/>
        <w:ind w:firstLine="636"/>
        <w:rPr>
          <w:rFonts w:hint="eastAsia" w:ascii="楷体" w:hAnsi="楷体" w:eastAsia="楷体" w:cs="FangSong-Identity-H"/>
          <w:bCs/>
          <w:color w:val="000000" w:themeColor="text1"/>
          <w:kern w:val="0"/>
          <w:sz w:val="32"/>
          <w:szCs w:val="32"/>
          <w14:textFill>
            <w14:solidFill>
              <w14:schemeClr w14:val="tx1"/>
            </w14:solidFill>
          </w14:textFill>
        </w:rPr>
      </w:pPr>
      <w:r>
        <w:rPr>
          <w:rFonts w:hint="eastAsia" w:ascii="楷体" w:hAnsi="楷体" w:eastAsia="楷体" w:cs="FangSong-Identity-H"/>
          <w:bCs/>
          <w:color w:val="000000" w:themeColor="text1"/>
          <w:kern w:val="0"/>
          <w:sz w:val="32"/>
          <w:szCs w:val="32"/>
          <w14:textFill>
            <w14:solidFill>
              <w14:schemeClr w14:val="tx1"/>
            </w14:solidFill>
          </w14:textFill>
        </w:rPr>
        <w:t>社会保障和就业支出（类）</w:t>
      </w:r>
    </w:p>
    <w:p>
      <w:pPr>
        <w:spacing w:line="600" w:lineRule="exact"/>
        <w:ind w:firstLine="643" w:firstLineChars="200"/>
        <w:rPr>
          <w:rFonts w:hint="eastAsia"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行政事业单位养老支出（款）</w:t>
      </w:r>
      <w:r>
        <w:rPr>
          <w:rFonts w:hint="eastAsia" w:ascii="仿宋" w:hAnsi="仿宋" w:eastAsia="仿宋" w:cs="FangSong-Identity-H"/>
          <w:bCs/>
          <w:color w:val="000000" w:themeColor="text1"/>
          <w:kern w:val="0"/>
          <w:sz w:val="32"/>
          <w:szCs w:val="32"/>
          <w14:textFill>
            <w14:solidFill>
              <w14:schemeClr w14:val="tx1"/>
            </w14:solidFill>
          </w14:textFill>
        </w:rPr>
        <w:t>财政拨款支出274.24万元，支出具体情况如下：</w:t>
      </w:r>
    </w:p>
    <w:p>
      <w:pPr>
        <w:spacing w:line="600" w:lineRule="exact"/>
        <w:ind w:firstLine="643" w:firstLineChars="200"/>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行政单位离退休（项）</w:t>
      </w:r>
      <w:r>
        <w:rPr>
          <w:rFonts w:hint="eastAsia" w:ascii="仿宋" w:hAnsi="仿宋" w:eastAsia="仿宋" w:cs="FangSong-Identity-H"/>
          <w:bCs/>
          <w:color w:val="000000" w:themeColor="text1"/>
          <w:kern w:val="0"/>
          <w:sz w:val="32"/>
          <w:szCs w:val="32"/>
          <w14:textFill>
            <w14:solidFill>
              <w14:schemeClr w14:val="tx1"/>
            </w14:solidFill>
          </w14:textFill>
        </w:rPr>
        <w:t>财政拨款支出</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1.86</w:t>
      </w:r>
      <w:r>
        <w:rPr>
          <w:rFonts w:hint="eastAsia" w:ascii="仿宋" w:hAnsi="仿宋" w:eastAsia="仿宋" w:cs="FangSong-Identity-H"/>
          <w:bCs/>
          <w:color w:val="000000" w:themeColor="text1"/>
          <w:kern w:val="0"/>
          <w:sz w:val="32"/>
          <w:szCs w:val="32"/>
          <w14:textFill>
            <w14:solidFill>
              <w14:schemeClr w14:val="tx1"/>
            </w14:solidFill>
          </w14:textFill>
        </w:rPr>
        <w:t>万元。</w:t>
      </w:r>
    </w:p>
    <w:p>
      <w:pPr>
        <w:spacing w:line="600" w:lineRule="exact"/>
        <w:ind w:firstLine="645"/>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机关事业单位基本养老保险缴费支出(项)</w:t>
      </w:r>
      <w:r>
        <w:rPr>
          <w:rFonts w:hint="eastAsia" w:ascii="仿宋" w:hAnsi="仿宋" w:eastAsia="仿宋" w:cs="FangSong-Identity-H"/>
          <w:bCs/>
          <w:color w:val="000000" w:themeColor="text1"/>
          <w:kern w:val="0"/>
          <w:sz w:val="32"/>
          <w:szCs w:val="32"/>
          <w14:textFill>
            <w14:solidFill>
              <w14:schemeClr w14:val="tx1"/>
            </w14:solidFill>
          </w14:textFill>
        </w:rPr>
        <w:t xml:space="preserve"> 财政拨款支出</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180.64</w:t>
      </w:r>
      <w:r>
        <w:rPr>
          <w:rFonts w:hint="eastAsia" w:ascii="仿宋" w:hAnsi="仿宋" w:eastAsia="仿宋" w:cs="FangSong-Identity-H"/>
          <w:bCs/>
          <w:color w:val="000000" w:themeColor="text1"/>
          <w:kern w:val="0"/>
          <w:sz w:val="32"/>
          <w:szCs w:val="32"/>
          <w14:textFill>
            <w14:solidFill>
              <w14:schemeClr w14:val="tx1"/>
            </w14:solidFill>
          </w14:textFill>
        </w:rPr>
        <w:t>万元。</w:t>
      </w:r>
    </w:p>
    <w:p>
      <w:pPr>
        <w:spacing w:line="600" w:lineRule="exact"/>
        <w:ind w:firstLine="643" w:firstLineChars="200"/>
        <w:rPr>
          <w:rFonts w:hint="eastAsia"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机关事业单位职业年金缴费支出(项)</w:t>
      </w:r>
      <w:r>
        <w:rPr>
          <w:rFonts w:hint="eastAsia" w:ascii="仿宋" w:hAnsi="仿宋" w:eastAsia="仿宋" w:cs="FangSong-Identity-H"/>
          <w:bCs/>
          <w:color w:val="000000" w:themeColor="text1"/>
          <w:kern w:val="0"/>
          <w:sz w:val="32"/>
          <w:szCs w:val="32"/>
          <w14:textFill>
            <w14:solidFill>
              <w14:schemeClr w14:val="tx1"/>
            </w14:solidFill>
          </w14:textFill>
        </w:rPr>
        <w:t xml:space="preserve"> 财政拨款支出</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91.74</w:t>
      </w:r>
      <w:r>
        <w:rPr>
          <w:rFonts w:hint="eastAsia" w:ascii="仿宋" w:hAnsi="仿宋" w:eastAsia="仿宋" w:cs="FangSong-Identity-H"/>
          <w:bCs/>
          <w:color w:val="000000" w:themeColor="text1"/>
          <w:kern w:val="0"/>
          <w:sz w:val="32"/>
          <w:szCs w:val="32"/>
          <w14:textFill>
            <w14:solidFill>
              <w14:schemeClr w14:val="tx1"/>
            </w14:solidFill>
          </w14:textFill>
        </w:rPr>
        <w:t>万元。</w:t>
      </w:r>
    </w:p>
    <w:p>
      <w:pPr>
        <w:spacing w:line="600" w:lineRule="exact"/>
        <w:ind w:firstLine="640" w:firstLineChars="200"/>
        <w:rPr>
          <w:rFonts w:hint="eastAsia" w:ascii="仿宋" w:hAnsi="仿宋" w:eastAsia="仿宋" w:cs="FangSong-Identity-H"/>
          <w:bCs/>
          <w:color w:val="000000" w:themeColor="text1"/>
          <w:kern w:val="0"/>
          <w:sz w:val="32"/>
          <w:szCs w:val="32"/>
          <w:lang w:val="en-US" w:eastAsia="zh-CN"/>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社会保障和就业支出2021年预算数815.14万元，决算数274.25万元，完成预算的</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33.64</w:t>
      </w:r>
      <w:r>
        <w:rPr>
          <w:rFonts w:hint="eastAsia" w:ascii="仿宋" w:hAnsi="仿宋" w:eastAsia="仿宋" w:cs="FangSong-Identity-H"/>
          <w:bCs/>
          <w:color w:val="000000" w:themeColor="text1"/>
          <w:kern w:val="0"/>
          <w:sz w:val="32"/>
          <w:szCs w:val="32"/>
          <w14:textFill>
            <w14:solidFill>
              <w14:schemeClr w14:val="tx1"/>
            </w14:solidFill>
          </w14:textFill>
        </w:rPr>
        <w:t>%。决算数小于预算数的主要原因是</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2021年年底我局预算追加612.27万元，用于缴纳2019-2020年养老保险缴费，由于相关预算到账时已无法办理缴纳业务，因此预决算差异较大。</w:t>
      </w:r>
    </w:p>
    <w:p>
      <w:pPr>
        <w:spacing w:line="600" w:lineRule="exact"/>
        <w:ind w:firstLine="636"/>
        <w:rPr>
          <w:rFonts w:ascii="楷体" w:hAnsi="楷体" w:eastAsia="楷体" w:cs="FangSong-Identity-H"/>
          <w:bCs/>
          <w:color w:val="000000" w:themeColor="text1"/>
          <w:kern w:val="0"/>
          <w:sz w:val="32"/>
          <w:szCs w:val="32"/>
          <w14:textFill>
            <w14:solidFill>
              <w14:schemeClr w14:val="tx1"/>
            </w14:solidFill>
          </w14:textFill>
        </w:rPr>
      </w:pPr>
      <w:r>
        <w:rPr>
          <w:rFonts w:hint="eastAsia" w:ascii="楷体" w:hAnsi="楷体" w:eastAsia="楷体" w:cs="FangSong-Identity-H"/>
          <w:bCs/>
          <w:color w:val="000000" w:themeColor="text1"/>
          <w:kern w:val="0"/>
          <w:sz w:val="32"/>
          <w:szCs w:val="32"/>
          <w14:textFill>
            <w14:solidFill>
              <w14:schemeClr w14:val="tx1"/>
            </w14:solidFill>
          </w14:textFill>
        </w:rPr>
        <w:t>（</w:t>
      </w:r>
      <w:r>
        <w:rPr>
          <w:rFonts w:hint="eastAsia" w:ascii="楷体" w:hAnsi="楷体" w:eastAsia="楷体" w:cs="FangSong-Identity-H"/>
          <w:bCs/>
          <w:color w:val="000000" w:themeColor="text1"/>
          <w:kern w:val="0"/>
          <w:sz w:val="32"/>
          <w:szCs w:val="32"/>
          <w:lang w:eastAsia="zh-CN"/>
          <w14:textFill>
            <w14:solidFill>
              <w14:schemeClr w14:val="tx1"/>
            </w14:solidFill>
          </w14:textFill>
        </w:rPr>
        <w:t>二</w:t>
      </w:r>
      <w:r>
        <w:rPr>
          <w:rFonts w:hint="eastAsia" w:ascii="楷体" w:hAnsi="楷体" w:eastAsia="楷体" w:cs="FangSong-Identity-H"/>
          <w:bCs/>
          <w:color w:val="000000" w:themeColor="text1"/>
          <w:kern w:val="0"/>
          <w:sz w:val="32"/>
          <w:szCs w:val="32"/>
          <w14:textFill>
            <w14:solidFill>
              <w14:schemeClr w14:val="tx1"/>
            </w14:solidFill>
          </w14:textFill>
        </w:rPr>
        <w:t>）卫生健康支出（类）</w:t>
      </w:r>
    </w:p>
    <w:p>
      <w:pPr>
        <w:spacing w:line="600" w:lineRule="exact"/>
        <w:ind w:firstLine="645"/>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行政单位医疗（款）</w:t>
      </w:r>
      <w:r>
        <w:rPr>
          <w:rFonts w:hint="eastAsia" w:ascii="仿宋" w:hAnsi="仿宋" w:eastAsia="仿宋" w:cs="FangSong-Identity-H"/>
          <w:bCs/>
          <w:color w:val="000000" w:themeColor="text1"/>
          <w:kern w:val="0"/>
          <w:sz w:val="32"/>
          <w:szCs w:val="32"/>
          <w14:textFill>
            <w14:solidFill>
              <w14:schemeClr w14:val="tx1"/>
            </w14:solidFill>
          </w14:textFill>
        </w:rPr>
        <w:t>财政拨款支出144.9万元，支出具体情况如下：</w:t>
      </w:r>
    </w:p>
    <w:p>
      <w:pPr>
        <w:spacing w:line="600" w:lineRule="exact"/>
        <w:ind w:firstLine="645"/>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行政单位医疗（项）</w:t>
      </w:r>
      <w:r>
        <w:rPr>
          <w:rFonts w:hint="eastAsia" w:ascii="仿宋" w:hAnsi="仿宋" w:eastAsia="仿宋" w:cs="FangSong-Identity-H"/>
          <w:bCs/>
          <w:color w:val="000000" w:themeColor="text1"/>
          <w:kern w:val="0"/>
          <w:sz w:val="32"/>
          <w:szCs w:val="32"/>
          <w14:textFill>
            <w14:solidFill>
              <w14:schemeClr w14:val="tx1"/>
            </w14:solidFill>
          </w14:textFill>
        </w:rPr>
        <w:t>财政拨款支出144.22万元。</w:t>
      </w:r>
    </w:p>
    <w:p>
      <w:pPr>
        <w:spacing w:line="600" w:lineRule="exact"/>
        <w:ind w:firstLine="645"/>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其他行政事业单位医疗支出（项）</w:t>
      </w:r>
      <w:r>
        <w:rPr>
          <w:rFonts w:hint="eastAsia" w:ascii="仿宋" w:hAnsi="仿宋" w:eastAsia="仿宋" w:cs="FangSong-Identity-H"/>
          <w:bCs/>
          <w:color w:val="000000" w:themeColor="text1"/>
          <w:kern w:val="0"/>
          <w:sz w:val="32"/>
          <w:szCs w:val="32"/>
          <w14:textFill>
            <w14:solidFill>
              <w14:schemeClr w14:val="tx1"/>
            </w14:solidFill>
          </w14:textFill>
        </w:rPr>
        <w:t>财政拨款支出0.68万元。</w:t>
      </w:r>
    </w:p>
    <w:p>
      <w:pPr>
        <w:spacing w:line="600" w:lineRule="exact"/>
        <w:ind w:firstLine="636"/>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卫生健康支出2021年预算数148.71万元，决算数144.9万元，完成预算的</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97.44</w:t>
      </w:r>
      <w:r>
        <w:rPr>
          <w:rFonts w:hint="eastAsia" w:ascii="仿宋" w:hAnsi="仿宋" w:eastAsia="仿宋" w:cs="FangSong-Identity-H"/>
          <w:bCs/>
          <w:color w:val="000000" w:themeColor="text1"/>
          <w:kern w:val="0"/>
          <w:sz w:val="32"/>
          <w:szCs w:val="32"/>
          <w14:textFill>
            <w14:solidFill>
              <w14:schemeClr w14:val="tx1"/>
            </w14:solidFill>
          </w14:textFill>
        </w:rPr>
        <w:t>%。</w:t>
      </w:r>
    </w:p>
    <w:p>
      <w:pPr>
        <w:spacing w:line="600" w:lineRule="exact"/>
        <w:ind w:firstLine="636"/>
        <w:rPr>
          <w:rFonts w:ascii="仿宋" w:hAnsi="仿宋" w:eastAsia="仿宋" w:cs="FangSong-Identity-H"/>
          <w:b/>
          <w:bCs/>
          <w:color w:val="000000" w:themeColor="text1"/>
          <w:kern w:val="0"/>
          <w:sz w:val="32"/>
          <w:szCs w:val="32"/>
          <w14:textFill>
            <w14:solidFill>
              <w14:schemeClr w14:val="tx1"/>
            </w14:solidFill>
          </w14:textFill>
        </w:rPr>
      </w:pPr>
      <w:r>
        <w:rPr>
          <w:rFonts w:hint="eastAsia" w:ascii="楷体" w:hAnsi="楷体" w:eastAsia="楷体" w:cs="FangSong-Identity-H"/>
          <w:bCs/>
          <w:color w:val="000000" w:themeColor="text1"/>
          <w:kern w:val="0"/>
          <w:sz w:val="32"/>
          <w:szCs w:val="32"/>
          <w14:textFill>
            <w14:solidFill>
              <w14:schemeClr w14:val="tx1"/>
            </w14:solidFill>
          </w14:textFill>
        </w:rPr>
        <w:t>（</w:t>
      </w:r>
      <w:r>
        <w:rPr>
          <w:rFonts w:hint="eastAsia" w:ascii="楷体" w:hAnsi="楷体" w:eastAsia="楷体" w:cs="FangSong-Identity-H"/>
          <w:bCs/>
          <w:color w:val="000000" w:themeColor="text1"/>
          <w:kern w:val="0"/>
          <w:sz w:val="32"/>
          <w:szCs w:val="32"/>
          <w:lang w:eastAsia="zh-CN"/>
          <w14:textFill>
            <w14:solidFill>
              <w14:schemeClr w14:val="tx1"/>
            </w14:solidFill>
          </w14:textFill>
        </w:rPr>
        <w:t>三</w:t>
      </w:r>
      <w:r>
        <w:rPr>
          <w:rFonts w:hint="eastAsia" w:ascii="楷体" w:hAnsi="楷体" w:eastAsia="楷体" w:cs="FangSong-Identity-H"/>
          <w:bCs/>
          <w:color w:val="000000" w:themeColor="text1"/>
          <w:kern w:val="0"/>
          <w:sz w:val="32"/>
          <w:szCs w:val="32"/>
          <w14:textFill>
            <w14:solidFill>
              <w14:schemeClr w14:val="tx1"/>
            </w14:solidFill>
          </w14:textFill>
        </w:rPr>
        <w:t>）交通运输支出（类）</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 xml:space="preserve">    </w:t>
      </w:r>
      <w:r>
        <w:rPr>
          <w:rFonts w:hint="eastAsia" w:ascii="仿宋" w:hAnsi="仿宋" w:eastAsia="仿宋" w:cs="FangSong-Identity-H"/>
          <w:b/>
          <w:bCs/>
          <w:color w:val="000000" w:themeColor="text1"/>
          <w:kern w:val="0"/>
          <w:sz w:val="32"/>
          <w:szCs w:val="32"/>
          <w14:textFill>
            <w14:solidFill>
              <w14:schemeClr w14:val="tx1"/>
            </w14:solidFill>
          </w14:textFill>
        </w:rPr>
        <w:t>邮政业支出（款）</w:t>
      </w:r>
      <w:r>
        <w:rPr>
          <w:rFonts w:hint="eastAsia" w:ascii="仿宋" w:hAnsi="仿宋" w:eastAsia="仿宋" w:cs="FangSong-Identity-H"/>
          <w:bCs/>
          <w:color w:val="000000" w:themeColor="text1"/>
          <w:kern w:val="0"/>
          <w:sz w:val="32"/>
          <w:szCs w:val="32"/>
          <w14:textFill>
            <w14:solidFill>
              <w14:schemeClr w14:val="tx1"/>
            </w14:solidFill>
          </w14:textFill>
        </w:rPr>
        <w:t>财政拨款支出2927.58万元，支出具体情况如下：</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 xml:space="preserve">    </w:t>
      </w:r>
      <w:r>
        <w:rPr>
          <w:rFonts w:hint="eastAsia" w:ascii="仿宋" w:hAnsi="仿宋" w:eastAsia="仿宋" w:cs="FangSong-Identity-H"/>
          <w:b/>
          <w:bCs/>
          <w:color w:val="000000" w:themeColor="text1"/>
          <w:kern w:val="0"/>
          <w:sz w:val="32"/>
          <w:szCs w:val="32"/>
          <w14:textFill>
            <w14:solidFill>
              <w14:schemeClr w14:val="tx1"/>
            </w14:solidFill>
          </w14:textFill>
        </w:rPr>
        <w:t>行政运行（项）</w:t>
      </w:r>
      <w:r>
        <w:rPr>
          <w:rFonts w:hint="eastAsia" w:ascii="仿宋" w:hAnsi="仿宋" w:eastAsia="仿宋" w:cs="FangSong-Identity-H"/>
          <w:bCs/>
          <w:color w:val="000000" w:themeColor="text1"/>
          <w:kern w:val="0"/>
          <w:sz w:val="32"/>
          <w:szCs w:val="32"/>
          <w14:textFill>
            <w14:solidFill>
              <w14:schemeClr w14:val="tx1"/>
            </w14:solidFill>
          </w14:textFill>
        </w:rPr>
        <w:t>财政拨款支出2380.03万元，主要用于</w:t>
      </w:r>
      <w:r>
        <w:rPr>
          <w:rFonts w:hint="eastAsia" w:ascii="仿宋" w:hAnsi="仿宋" w:eastAsia="仿宋" w:cs="FangSong-Identity-H"/>
          <w:bCs/>
          <w:color w:val="000000" w:themeColor="text1"/>
          <w:kern w:val="0"/>
          <w:sz w:val="32"/>
          <w:szCs w:val="32"/>
          <w:lang w:eastAsia="zh-CN"/>
          <w14:textFill>
            <w14:solidFill>
              <w14:schemeClr w14:val="tx1"/>
            </w14:solidFill>
          </w14:textFill>
        </w:rPr>
        <w:t>河南省邮政管理局</w:t>
      </w:r>
      <w:r>
        <w:rPr>
          <w:rFonts w:hint="eastAsia" w:ascii="仿宋" w:hAnsi="仿宋" w:eastAsia="仿宋" w:cs="FangSong-Identity-H"/>
          <w:bCs/>
          <w:color w:val="000000" w:themeColor="text1"/>
          <w:kern w:val="0"/>
          <w:sz w:val="32"/>
          <w:szCs w:val="32"/>
          <w14:textFill>
            <w14:solidFill>
              <w14:schemeClr w14:val="tx1"/>
            </w14:solidFill>
          </w14:textFill>
        </w:rPr>
        <w:t>的基本支出。</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 xml:space="preserve">    </w:t>
      </w:r>
      <w:r>
        <w:rPr>
          <w:rFonts w:hint="eastAsia" w:ascii="仿宋" w:hAnsi="仿宋" w:eastAsia="仿宋" w:cs="FangSong-Identity-H"/>
          <w:b/>
          <w:bCs/>
          <w:color w:val="000000" w:themeColor="text1"/>
          <w:kern w:val="0"/>
          <w:sz w:val="32"/>
          <w:szCs w:val="32"/>
          <w14:textFill>
            <w14:solidFill>
              <w14:schemeClr w14:val="tx1"/>
            </w14:solidFill>
          </w14:textFill>
        </w:rPr>
        <w:t>一般行政管理事务（项）</w:t>
      </w:r>
      <w:r>
        <w:rPr>
          <w:rFonts w:hint="eastAsia" w:ascii="仿宋" w:hAnsi="仿宋" w:eastAsia="仿宋" w:cs="FangSong-Identity-H"/>
          <w:bCs/>
          <w:color w:val="000000" w:themeColor="text1"/>
          <w:kern w:val="0"/>
          <w:sz w:val="32"/>
          <w:szCs w:val="32"/>
          <w14:textFill>
            <w14:solidFill>
              <w14:schemeClr w14:val="tx1"/>
            </w14:solidFill>
          </w14:textFill>
        </w:rPr>
        <w:t>财政拨款支出229.5万元，主要用于邮政行业法律法规规章制定与实施、邮政</w:t>
      </w:r>
      <w:r>
        <w:rPr>
          <w:rFonts w:hint="eastAsia" w:ascii="仿宋" w:hAnsi="仿宋" w:eastAsia="仿宋" w:cs="FangSong-Identity-H"/>
          <w:bCs/>
          <w:color w:val="000000" w:themeColor="text1"/>
          <w:kern w:val="0"/>
          <w:sz w:val="32"/>
          <w:szCs w:val="32"/>
          <w:lang w:eastAsia="zh-CN"/>
          <w14:textFill>
            <w14:solidFill>
              <w14:schemeClr w14:val="tx1"/>
            </w14:solidFill>
          </w14:textFill>
        </w:rPr>
        <w:t>公共管理与支撑保障</w:t>
      </w:r>
      <w:r>
        <w:rPr>
          <w:rFonts w:hint="eastAsia" w:ascii="仿宋" w:hAnsi="仿宋" w:eastAsia="仿宋" w:cs="FangSong-Identity-H"/>
          <w:bCs/>
          <w:color w:val="000000" w:themeColor="text1"/>
          <w:kern w:val="0"/>
          <w:sz w:val="32"/>
          <w:szCs w:val="32"/>
          <w14:textFill>
            <w14:solidFill>
              <w14:schemeClr w14:val="tx1"/>
            </w14:solidFill>
          </w14:textFill>
        </w:rPr>
        <w:t>等项目支出。</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 xml:space="preserve">   </w:t>
      </w:r>
      <w:r>
        <w:rPr>
          <w:rFonts w:hint="eastAsia" w:ascii="仿宋" w:hAnsi="仿宋" w:eastAsia="仿宋" w:cs="FangSong-Identity-H"/>
          <w:b/>
          <w:bCs/>
          <w:color w:val="000000" w:themeColor="text1"/>
          <w:kern w:val="0"/>
          <w:sz w:val="32"/>
          <w:szCs w:val="32"/>
          <w14:textFill>
            <w14:solidFill>
              <w14:schemeClr w14:val="tx1"/>
            </w14:solidFill>
          </w14:textFill>
        </w:rPr>
        <w:t xml:space="preserve"> 行业监管（项）</w:t>
      </w:r>
      <w:r>
        <w:rPr>
          <w:rFonts w:hint="eastAsia" w:ascii="仿宋" w:hAnsi="仿宋" w:eastAsia="仿宋" w:cs="FangSong-Identity-H"/>
          <w:bCs/>
          <w:color w:val="000000" w:themeColor="text1"/>
          <w:kern w:val="0"/>
          <w:sz w:val="32"/>
          <w:szCs w:val="32"/>
          <w14:textFill>
            <w14:solidFill>
              <w14:schemeClr w14:val="tx1"/>
            </w14:solidFill>
          </w14:textFill>
        </w:rPr>
        <w:t>财政拨款支出314.2万元，主要用于邮政普遍服务和特殊服务监督、邮政市场监管、邮政行业安全监管</w:t>
      </w:r>
      <w:r>
        <w:rPr>
          <w:rFonts w:hint="eastAsia" w:ascii="仿宋" w:hAnsi="仿宋" w:eastAsia="仿宋" w:cs="FangSong-Identity-H"/>
          <w:bCs/>
          <w:color w:val="000000" w:themeColor="text1"/>
          <w:kern w:val="0"/>
          <w:sz w:val="32"/>
          <w:szCs w:val="32"/>
          <w:lang w:eastAsia="zh-CN"/>
          <w14:textFill>
            <w14:solidFill>
              <w14:schemeClr w14:val="tx1"/>
            </w14:solidFill>
          </w14:textFill>
        </w:rPr>
        <w:t>和应急管理</w:t>
      </w:r>
      <w:r>
        <w:rPr>
          <w:rFonts w:hint="eastAsia" w:ascii="仿宋" w:hAnsi="仿宋" w:eastAsia="仿宋" w:cs="FangSong-Identity-H"/>
          <w:bCs/>
          <w:color w:val="000000" w:themeColor="text1"/>
          <w:kern w:val="0"/>
          <w:sz w:val="32"/>
          <w:szCs w:val="32"/>
          <w14:textFill>
            <w14:solidFill>
              <w14:schemeClr w14:val="tx1"/>
            </w14:solidFill>
          </w14:textFill>
        </w:rPr>
        <w:t>、邮政</w:t>
      </w:r>
      <w:r>
        <w:rPr>
          <w:rFonts w:hint="eastAsia" w:ascii="仿宋" w:hAnsi="仿宋" w:eastAsia="仿宋" w:cs="FangSong-Identity-H"/>
          <w:bCs/>
          <w:color w:val="000000" w:themeColor="text1"/>
          <w:kern w:val="0"/>
          <w:sz w:val="32"/>
          <w:szCs w:val="32"/>
          <w:lang w:eastAsia="zh-CN"/>
          <w14:textFill>
            <w14:solidFill>
              <w14:schemeClr w14:val="tx1"/>
            </w14:solidFill>
          </w14:textFill>
        </w:rPr>
        <w:t>生态环境保护</w:t>
      </w:r>
      <w:r>
        <w:rPr>
          <w:rFonts w:hint="eastAsia" w:ascii="仿宋" w:hAnsi="仿宋" w:eastAsia="仿宋" w:cs="FangSong-Identity-H"/>
          <w:bCs/>
          <w:color w:val="000000" w:themeColor="text1"/>
          <w:kern w:val="0"/>
          <w:sz w:val="32"/>
          <w:szCs w:val="32"/>
          <w14:textFill>
            <w14:solidFill>
              <w14:schemeClr w14:val="tx1"/>
            </w14:solidFill>
          </w14:textFill>
        </w:rPr>
        <w:t>等项目支出。</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 xml:space="preserve">    </w:t>
      </w:r>
      <w:r>
        <w:rPr>
          <w:rFonts w:hint="eastAsia" w:ascii="仿宋" w:hAnsi="仿宋" w:eastAsia="仿宋" w:cs="FangSong-Identity-H"/>
          <w:b/>
          <w:bCs/>
          <w:color w:val="000000" w:themeColor="text1"/>
          <w:kern w:val="0"/>
          <w:sz w:val="32"/>
          <w:szCs w:val="32"/>
          <w14:textFill>
            <w14:solidFill>
              <w14:schemeClr w14:val="tx1"/>
            </w14:solidFill>
          </w14:textFill>
        </w:rPr>
        <w:t>其他邮政业支出（项）</w:t>
      </w:r>
      <w:r>
        <w:rPr>
          <w:rFonts w:hint="eastAsia" w:ascii="仿宋" w:hAnsi="仿宋" w:eastAsia="仿宋" w:cs="FangSong-Identity-H"/>
          <w:bCs/>
          <w:color w:val="000000" w:themeColor="text1"/>
          <w:kern w:val="0"/>
          <w:sz w:val="32"/>
          <w:szCs w:val="32"/>
          <w14:textFill>
            <w14:solidFill>
              <w14:schemeClr w14:val="tx1"/>
            </w14:solidFill>
          </w14:textFill>
        </w:rPr>
        <w:t>财政拨款支出3.85万元。</w:t>
      </w:r>
    </w:p>
    <w:p>
      <w:pPr>
        <w:numPr>
          <w:ilvl w:val="0"/>
          <w:numId w:val="0"/>
        </w:numPr>
        <w:spacing w:line="600" w:lineRule="exact"/>
        <w:ind w:firstLine="640" w:firstLineChars="200"/>
        <w:rPr>
          <w:rFonts w:hint="eastAsia"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交通运输支出2021年预算数2581.9万元，决算数2417.55万元，完成预算的</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93.63</w:t>
      </w:r>
      <w:r>
        <w:rPr>
          <w:rFonts w:hint="eastAsia" w:ascii="仿宋" w:hAnsi="仿宋" w:eastAsia="仿宋" w:cs="FangSong-Identity-H"/>
          <w:bCs/>
          <w:color w:val="000000" w:themeColor="text1"/>
          <w:kern w:val="0"/>
          <w:sz w:val="32"/>
          <w:szCs w:val="32"/>
          <w14:textFill>
            <w14:solidFill>
              <w14:schemeClr w14:val="tx1"/>
            </w14:solidFill>
          </w14:textFill>
        </w:rPr>
        <w:t>%。</w:t>
      </w:r>
    </w:p>
    <w:p>
      <w:pPr>
        <w:spacing w:line="600" w:lineRule="exact"/>
        <w:ind w:firstLine="636"/>
        <w:rPr>
          <w:rFonts w:ascii="楷体" w:hAnsi="楷体" w:eastAsia="楷体" w:cs="FangSong-Identity-H"/>
          <w:bCs/>
          <w:color w:val="000000" w:themeColor="text1"/>
          <w:kern w:val="0"/>
          <w:sz w:val="32"/>
          <w:szCs w:val="32"/>
          <w14:textFill>
            <w14:solidFill>
              <w14:schemeClr w14:val="tx1"/>
            </w14:solidFill>
          </w14:textFill>
        </w:rPr>
      </w:pPr>
      <w:r>
        <w:rPr>
          <w:rFonts w:hint="eastAsia" w:ascii="楷体" w:hAnsi="楷体" w:eastAsia="楷体" w:cs="FangSong-Identity-H"/>
          <w:bCs/>
          <w:color w:val="000000" w:themeColor="text1"/>
          <w:kern w:val="0"/>
          <w:sz w:val="32"/>
          <w:szCs w:val="32"/>
          <w:lang w:eastAsia="zh-CN"/>
          <w14:textFill>
            <w14:solidFill>
              <w14:schemeClr w14:val="tx1"/>
            </w14:solidFill>
          </w14:textFill>
        </w:rPr>
        <w:t>（四）</w:t>
      </w:r>
      <w:r>
        <w:rPr>
          <w:rFonts w:hint="eastAsia" w:ascii="楷体" w:hAnsi="楷体" w:eastAsia="楷体" w:cs="FangSong-Identity-H"/>
          <w:bCs/>
          <w:color w:val="000000" w:themeColor="text1"/>
          <w:kern w:val="0"/>
          <w:sz w:val="32"/>
          <w:szCs w:val="32"/>
          <w14:textFill>
            <w14:solidFill>
              <w14:schemeClr w14:val="tx1"/>
            </w14:solidFill>
          </w14:textFill>
        </w:rPr>
        <w:t>住房保障支出（类）</w:t>
      </w:r>
    </w:p>
    <w:p>
      <w:pPr>
        <w:spacing w:line="600" w:lineRule="exact"/>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 xml:space="preserve">    住房改革支出（款）</w:t>
      </w:r>
      <w:r>
        <w:rPr>
          <w:rFonts w:hint="eastAsia" w:ascii="仿宋" w:hAnsi="仿宋" w:eastAsia="仿宋" w:cs="FangSong-Identity-H"/>
          <w:bCs/>
          <w:color w:val="000000" w:themeColor="text1"/>
          <w:kern w:val="0"/>
          <w:sz w:val="32"/>
          <w:szCs w:val="32"/>
          <w14:textFill>
            <w14:solidFill>
              <w14:schemeClr w14:val="tx1"/>
            </w14:solidFill>
          </w14:textFill>
        </w:rPr>
        <w:t>财政拨款支出157.33万元，支出具体情况如下：</w:t>
      </w:r>
    </w:p>
    <w:p>
      <w:pPr>
        <w:spacing w:line="600" w:lineRule="exact"/>
        <w:ind w:firstLine="636"/>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住房公积金（项）</w:t>
      </w:r>
      <w:r>
        <w:rPr>
          <w:rFonts w:hint="eastAsia" w:ascii="仿宋" w:hAnsi="仿宋" w:eastAsia="仿宋" w:cs="FangSong-Identity-H"/>
          <w:bCs/>
          <w:color w:val="000000" w:themeColor="text1"/>
          <w:kern w:val="0"/>
          <w:sz w:val="32"/>
          <w:szCs w:val="32"/>
          <w14:textFill>
            <w14:solidFill>
              <w14:schemeClr w14:val="tx1"/>
            </w14:solidFill>
          </w14:textFill>
        </w:rPr>
        <w:t>财政拨款支出134.65万元，主要用于按照国家政策规定为职工缴纳住房公积金。</w:t>
      </w:r>
    </w:p>
    <w:p>
      <w:pPr>
        <w:spacing w:line="600" w:lineRule="exact"/>
        <w:ind w:firstLine="636"/>
        <w:rPr>
          <w:rFonts w:ascii="仿宋" w:hAnsi="仿宋" w:eastAsia="仿宋" w:cs="FangSong-Identity-H"/>
          <w:bCs/>
          <w:color w:val="000000" w:themeColor="text1"/>
          <w:kern w:val="0"/>
          <w:sz w:val="32"/>
          <w:szCs w:val="32"/>
          <w14:textFill>
            <w14:solidFill>
              <w14:schemeClr w14:val="tx1"/>
            </w14:solidFill>
          </w14:textFill>
        </w:rPr>
      </w:pPr>
      <w:r>
        <w:rPr>
          <w:rFonts w:hint="eastAsia" w:ascii="仿宋" w:hAnsi="仿宋" w:eastAsia="仿宋" w:cs="FangSong-Identity-H"/>
          <w:b/>
          <w:bCs/>
          <w:color w:val="000000" w:themeColor="text1"/>
          <w:kern w:val="0"/>
          <w:sz w:val="32"/>
          <w:szCs w:val="32"/>
          <w14:textFill>
            <w14:solidFill>
              <w14:schemeClr w14:val="tx1"/>
            </w14:solidFill>
          </w14:textFill>
        </w:rPr>
        <w:t>购房补贴（项）</w:t>
      </w:r>
      <w:r>
        <w:rPr>
          <w:rFonts w:hint="eastAsia" w:ascii="仿宋" w:hAnsi="仿宋" w:eastAsia="仿宋" w:cs="FangSong-Identity-H"/>
          <w:bCs/>
          <w:color w:val="000000" w:themeColor="text1"/>
          <w:kern w:val="0"/>
          <w:sz w:val="32"/>
          <w:szCs w:val="32"/>
          <w14:textFill>
            <w14:solidFill>
              <w14:schemeClr w14:val="tx1"/>
            </w14:solidFill>
          </w14:textFill>
        </w:rPr>
        <w:t>财政拨款支出22.68万元，主要用于按照住房改革政策规定为符合条件的职工发放购房补贴支出。</w:t>
      </w:r>
    </w:p>
    <w:p>
      <w:pPr>
        <w:numPr>
          <w:ilvl w:val="0"/>
          <w:numId w:val="0"/>
        </w:numPr>
        <w:spacing w:line="600" w:lineRule="exact"/>
        <w:ind w:leftChars="0" w:firstLine="640" w:firstLineChars="200"/>
        <w:jc w:val="left"/>
        <w:rPr>
          <w:rFonts w:hint="eastAsia" w:ascii="仿宋" w:hAnsi="仿宋" w:eastAsia="仿宋" w:cs="FangSong-Identity-H"/>
          <w:bCs/>
          <w:color w:val="000000" w:themeColor="text1"/>
          <w:kern w:val="0"/>
          <w:sz w:val="32"/>
          <w:szCs w:val="32"/>
          <w:lang w:eastAsia="zh-CN"/>
          <w14:textFill>
            <w14:solidFill>
              <w14:schemeClr w14:val="tx1"/>
            </w14:solidFill>
          </w14:textFill>
        </w:rPr>
      </w:pPr>
      <w:r>
        <w:rPr>
          <w:rFonts w:hint="eastAsia" w:ascii="仿宋" w:hAnsi="仿宋" w:eastAsia="仿宋" w:cs="FangSong-Identity-H"/>
          <w:bCs/>
          <w:color w:val="000000" w:themeColor="text1"/>
          <w:kern w:val="0"/>
          <w:sz w:val="32"/>
          <w:szCs w:val="32"/>
          <w14:textFill>
            <w14:solidFill>
              <w14:schemeClr w14:val="tx1"/>
            </w14:solidFill>
          </w14:textFill>
        </w:rPr>
        <w:t>住房保障支出2021年预算数160.09万元，决算数157.33万元，完成预算的</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98.28</w:t>
      </w:r>
      <w:r>
        <w:rPr>
          <w:rFonts w:hint="eastAsia" w:ascii="仿宋" w:hAnsi="仿宋" w:eastAsia="仿宋" w:cs="FangSong-Identity-H"/>
          <w:bCs/>
          <w:color w:val="000000" w:themeColor="text1"/>
          <w:kern w:val="0"/>
          <w:sz w:val="32"/>
          <w:szCs w:val="32"/>
          <w14:textFill>
            <w14:solidFill>
              <w14:schemeClr w14:val="tx1"/>
            </w14:solidFill>
          </w14:textFill>
        </w:rPr>
        <w:t>%。决算数小于预算数的主要原因是</w:t>
      </w:r>
      <w:r>
        <w:rPr>
          <w:rFonts w:hint="eastAsia" w:ascii="仿宋" w:hAnsi="仿宋" w:eastAsia="仿宋" w:cs="FangSong-Identity-H"/>
          <w:bCs/>
          <w:color w:val="000000" w:themeColor="text1"/>
          <w:kern w:val="0"/>
          <w:sz w:val="32"/>
          <w:szCs w:val="32"/>
          <w:lang w:val="en-US" w:eastAsia="zh-CN"/>
          <w14:textFill>
            <w14:solidFill>
              <w14:schemeClr w14:val="tx1"/>
            </w14:solidFill>
          </w14:textFill>
        </w:rPr>
        <w:t>2021年有在职人员从我局调出。</w:t>
      </w:r>
    </w:p>
    <w:p>
      <w:pPr>
        <w:pStyle w:val="12"/>
        <w:bidi w:val="0"/>
      </w:pPr>
      <w:bookmarkStart w:id="63" w:name="_Toc17254"/>
      <w:bookmarkStart w:id="64" w:name="_Toc19665"/>
      <w:bookmarkStart w:id="65" w:name="_Toc21644"/>
      <w:r>
        <w:rPr>
          <w:rFonts w:hint="eastAsia"/>
        </w:rPr>
        <w:t>三、一般公共预算财政拨款基本支出情况说明</w:t>
      </w:r>
      <w:bookmarkEnd w:id="63"/>
      <w:bookmarkEnd w:id="64"/>
      <w:bookmarkEnd w:id="65"/>
    </w:p>
    <w:p>
      <w:pPr>
        <w:spacing w:line="600" w:lineRule="exact"/>
        <w:ind w:firstLine="787" w:firstLineChars="246"/>
        <w:rPr>
          <w:rFonts w:hint="eastAsia" w:ascii="仿宋" w:hAnsi="仿宋" w:eastAsia="仿宋" w:cs="FangSong-Identity-H"/>
          <w:bCs/>
          <w:kern w:val="0"/>
          <w:sz w:val="32"/>
          <w:szCs w:val="32"/>
        </w:rPr>
      </w:pPr>
      <w:r>
        <w:rPr>
          <w:rFonts w:hint="eastAsia" w:ascii="仿宋" w:hAnsi="仿宋" w:eastAsia="仿宋" w:cs="FangSong-Identity-H"/>
          <w:bCs/>
          <w:kern w:val="0"/>
          <w:sz w:val="32"/>
          <w:szCs w:val="32"/>
        </w:rPr>
        <w:t>2021年度一般公共预算财政拨款基本支出2960.36万元，其中人员经费2176.96万元，公用经费783.4万元，支出具体情况如下：工资福利支出2175.58万元，商品和服务支出1311.36万元，对个人和家庭补助1.38万元，资本性支出15.74万元。</w:t>
      </w:r>
    </w:p>
    <w:p>
      <w:pPr>
        <w:pStyle w:val="12"/>
        <w:bidi w:val="0"/>
      </w:pPr>
      <w:bookmarkStart w:id="66" w:name="_Toc27205"/>
      <w:bookmarkStart w:id="67" w:name="_Toc12697"/>
      <w:bookmarkStart w:id="68" w:name="_Toc12944"/>
      <w:r>
        <w:rPr>
          <w:rFonts w:hint="eastAsia"/>
        </w:rPr>
        <w:t>四、一般公共预算财政拨款“三公经费</w:t>
      </w:r>
      <w:r>
        <w:t>”</w:t>
      </w:r>
      <w:r>
        <w:rPr>
          <w:rFonts w:hint="eastAsia"/>
        </w:rPr>
        <w:t>支出情况说明</w:t>
      </w:r>
      <w:bookmarkEnd w:id="66"/>
      <w:bookmarkEnd w:id="67"/>
      <w:bookmarkEnd w:id="68"/>
    </w:p>
    <w:p>
      <w:pPr>
        <w:spacing w:line="600" w:lineRule="exact"/>
        <w:ind w:firstLine="480" w:firstLineChars="150"/>
        <w:jc w:val="left"/>
        <w:rPr>
          <w:rFonts w:ascii="仿宋" w:hAnsi="仿宋" w:eastAsia="仿宋"/>
          <w:sz w:val="32"/>
          <w:szCs w:val="32"/>
        </w:rPr>
      </w:pPr>
      <w:r>
        <w:rPr>
          <w:rFonts w:hint="eastAsia" w:ascii="仿宋" w:hAnsi="仿宋" w:eastAsia="仿宋"/>
          <w:sz w:val="32"/>
          <w:szCs w:val="32"/>
        </w:rPr>
        <w:t xml:space="preserve"> “三公经费”是指本部门（包括所属行政单位、事业单位）通过财政拨款资金安排的因公出国（境）费、公务用车购置及运行费和公务接待费。</w:t>
      </w:r>
      <w:r>
        <w:rPr>
          <w:rFonts w:hint="eastAsia" w:ascii="仿宋" w:hAnsi="仿宋" w:eastAsia="仿宋"/>
          <w:sz w:val="32"/>
          <w:szCs w:val="32"/>
          <w:lang w:eastAsia="zh-CN"/>
        </w:rPr>
        <w:t>河南省邮政管理局</w:t>
      </w:r>
      <w:r>
        <w:rPr>
          <w:rFonts w:hint="eastAsia" w:ascii="仿宋" w:hAnsi="仿宋" w:eastAsia="仿宋"/>
          <w:sz w:val="32"/>
          <w:szCs w:val="32"/>
        </w:rPr>
        <w:t>2021年“三公经费</w:t>
      </w:r>
      <w:r>
        <w:rPr>
          <w:rFonts w:ascii="仿宋" w:hAnsi="仿宋" w:eastAsia="仿宋"/>
          <w:sz w:val="32"/>
          <w:szCs w:val="32"/>
        </w:rPr>
        <w:t>”</w:t>
      </w:r>
      <w:r>
        <w:rPr>
          <w:rFonts w:hint="eastAsia" w:ascii="仿宋" w:hAnsi="仿宋" w:eastAsia="仿宋"/>
          <w:sz w:val="32"/>
          <w:szCs w:val="32"/>
        </w:rPr>
        <w:t>预算数为104.48万元，决算数为52.01万元，完成预算的</w:t>
      </w:r>
      <w:r>
        <w:rPr>
          <w:rFonts w:hint="eastAsia" w:ascii="仿宋" w:hAnsi="仿宋" w:eastAsia="仿宋"/>
          <w:sz w:val="32"/>
          <w:szCs w:val="32"/>
          <w:lang w:val="en-US" w:eastAsia="zh-CN"/>
        </w:rPr>
        <w:t>49.78</w:t>
      </w:r>
      <w:r>
        <w:rPr>
          <w:rFonts w:hint="eastAsia" w:ascii="仿宋" w:hAnsi="仿宋" w:eastAsia="仿宋"/>
          <w:sz w:val="32"/>
          <w:szCs w:val="32"/>
        </w:rPr>
        <w:t>%。</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其中：公务用车购置及运行维护费预算数</w:t>
      </w:r>
      <w:r>
        <w:rPr>
          <w:rFonts w:hint="eastAsia" w:ascii="仿宋" w:hAnsi="仿宋" w:eastAsia="仿宋"/>
          <w:sz w:val="32"/>
          <w:szCs w:val="32"/>
          <w:lang w:val="en-US" w:eastAsia="zh-CN"/>
        </w:rPr>
        <w:t>99.24</w:t>
      </w:r>
      <w:r>
        <w:rPr>
          <w:rFonts w:hint="eastAsia" w:ascii="仿宋" w:hAnsi="仿宋" w:eastAsia="仿宋"/>
          <w:sz w:val="32"/>
          <w:szCs w:val="32"/>
        </w:rPr>
        <w:t>万元，支出数</w:t>
      </w:r>
      <w:r>
        <w:rPr>
          <w:rFonts w:hint="eastAsia" w:ascii="仿宋" w:hAnsi="仿宋" w:eastAsia="仿宋"/>
          <w:sz w:val="32"/>
          <w:szCs w:val="32"/>
          <w:lang w:val="en-US" w:eastAsia="zh-CN"/>
        </w:rPr>
        <w:t>48.9</w:t>
      </w:r>
      <w:r>
        <w:rPr>
          <w:rFonts w:hint="eastAsia" w:ascii="仿宋" w:hAnsi="仿宋" w:eastAsia="仿宋"/>
          <w:sz w:val="32"/>
          <w:szCs w:val="32"/>
        </w:rPr>
        <w:t>万元，完成预算的</w:t>
      </w:r>
      <w:r>
        <w:rPr>
          <w:rFonts w:hint="eastAsia" w:ascii="仿宋" w:hAnsi="仿宋" w:eastAsia="仿宋"/>
          <w:sz w:val="32"/>
          <w:szCs w:val="32"/>
          <w:lang w:val="en-US" w:eastAsia="zh-CN"/>
        </w:rPr>
        <w:t>49.37</w:t>
      </w:r>
      <w:r>
        <w:rPr>
          <w:rFonts w:hint="eastAsia" w:ascii="仿宋" w:hAnsi="仿宋" w:eastAsia="仿宋"/>
          <w:sz w:val="32"/>
          <w:szCs w:val="32"/>
        </w:rPr>
        <w:t>%；公务接待费预算数5.24万元，支出数3.11万元，完成预算的</w:t>
      </w:r>
      <w:r>
        <w:rPr>
          <w:rFonts w:hint="eastAsia" w:ascii="仿宋" w:hAnsi="仿宋" w:eastAsia="仿宋"/>
          <w:sz w:val="32"/>
          <w:szCs w:val="32"/>
          <w:lang w:val="en-US" w:eastAsia="zh-CN"/>
        </w:rPr>
        <w:t>59.35</w:t>
      </w:r>
      <w:r>
        <w:rPr>
          <w:rFonts w:hint="eastAsia" w:ascii="仿宋" w:hAnsi="仿宋" w:eastAsia="仿宋"/>
          <w:sz w:val="32"/>
          <w:szCs w:val="32"/>
        </w:rPr>
        <w:t xml:space="preserve">%。公务用车购置及运行维护费和公务接待费支出下降幅度较大，主要原因是全系统严格落实中央过紧日子要求，从严控制三公经费支出。 </w:t>
      </w:r>
    </w:p>
    <w:p>
      <w:pPr>
        <w:adjustRightInd w:val="0"/>
        <w:snapToGrid w:val="0"/>
        <w:spacing w:line="600" w:lineRule="exact"/>
        <w:ind w:firstLine="643" w:firstLineChars="200"/>
        <w:rPr>
          <w:rFonts w:ascii="仿宋" w:hAnsi="仿宋" w:eastAsia="仿宋"/>
          <w:color w:val="FF0000"/>
          <w:sz w:val="32"/>
          <w:szCs w:val="32"/>
        </w:rPr>
      </w:pPr>
      <w:r>
        <w:rPr>
          <w:rFonts w:hint="eastAsia" w:ascii="仿宋" w:hAnsi="仿宋" w:eastAsia="仿宋"/>
          <w:b/>
          <w:sz w:val="32"/>
          <w:szCs w:val="32"/>
        </w:rPr>
        <w:t>公务用车购置及运行维护费：</w:t>
      </w:r>
      <w:r>
        <w:rPr>
          <w:rFonts w:hint="eastAsia" w:ascii="仿宋" w:hAnsi="仿宋" w:eastAsia="仿宋"/>
          <w:sz w:val="32"/>
          <w:szCs w:val="32"/>
        </w:rPr>
        <w:t>2021年</w:t>
      </w:r>
      <w:r>
        <w:rPr>
          <w:rFonts w:hint="eastAsia" w:ascii="仿宋" w:hAnsi="仿宋" w:eastAsia="仿宋"/>
          <w:sz w:val="32"/>
          <w:szCs w:val="32"/>
          <w:lang w:eastAsia="zh-CN"/>
        </w:rPr>
        <w:t>河南省邮政管理局</w:t>
      </w:r>
      <w:r>
        <w:rPr>
          <w:rFonts w:hint="eastAsia" w:ascii="仿宋" w:hAnsi="仿宋" w:eastAsia="仿宋"/>
          <w:sz w:val="32"/>
          <w:szCs w:val="32"/>
        </w:rPr>
        <w:t>全系统公务用车购置及运行维护费支出48.9万元，其中公务用车运行维护费48.9万元，截止2021年底</w:t>
      </w:r>
      <w:r>
        <w:rPr>
          <w:rFonts w:hint="eastAsia" w:ascii="仿宋" w:hAnsi="仿宋" w:eastAsia="仿宋"/>
          <w:sz w:val="32"/>
          <w:szCs w:val="32"/>
          <w:lang w:eastAsia="zh-CN"/>
        </w:rPr>
        <w:t>河南局全系统</w:t>
      </w:r>
      <w:r>
        <w:rPr>
          <w:rFonts w:hint="eastAsia" w:ascii="仿宋" w:hAnsi="仿宋" w:eastAsia="仿宋"/>
          <w:sz w:val="32"/>
          <w:szCs w:val="32"/>
        </w:rPr>
        <w:t>共</w:t>
      </w:r>
      <w:r>
        <w:rPr>
          <w:rFonts w:hint="eastAsia" w:ascii="仿宋" w:hAnsi="仿宋" w:eastAsia="仿宋"/>
          <w:sz w:val="32"/>
          <w:szCs w:val="32"/>
          <w:lang w:val="en-US" w:eastAsia="zh-CN"/>
        </w:rPr>
        <w:t>30</w:t>
      </w:r>
      <w:r>
        <w:rPr>
          <w:rFonts w:hint="eastAsia" w:ascii="仿宋" w:hAnsi="仿宋" w:eastAsia="仿宋"/>
          <w:sz w:val="32"/>
          <w:szCs w:val="32"/>
        </w:rPr>
        <w:t>量公务用车，平均年运行维护费</w:t>
      </w:r>
      <w:r>
        <w:rPr>
          <w:rFonts w:hint="eastAsia" w:ascii="仿宋" w:hAnsi="仿宋" w:eastAsia="仿宋"/>
          <w:sz w:val="32"/>
          <w:szCs w:val="32"/>
          <w:lang w:val="en-US" w:eastAsia="zh-CN"/>
        </w:rPr>
        <w:t>1.63</w:t>
      </w:r>
      <w:r>
        <w:rPr>
          <w:rFonts w:hint="eastAsia" w:ascii="仿宋" w:hAnsi="仿宋" w:eastAsia="仿宋"/>
          <w:sz w:val="32"/>
          <w:szCs w:val="32"/>
        </w:rPr>
        <w:t>万元。</w:t>
      </w:r>
    </w:p>
    <w:p>
      <w:pPr>
        <w:adjustRightInd w:val="0"/>
        <w:snapToGrid w:val="0"/>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公务接待费</w:t>
      </w:r>
      <w:r>
        <w:rPr>
          <w:rFonts w:hint="eastAsia" w:ascii="仿宋" w:hAnsi="仿宋" w:eastAsia="仿宋"/>
          <w:sz w:val="32"/>
          <w:szCs w:val="32"/>
        </w:rPr>
        <w:t>:2021年全系统公务接待费支出3.11</w:t>
      </w:r>
      <w:bookmarkStart w:id="86" w:name="_GoBack"/>
      <w:bookmarkEnd w:id="86"/>
      <w:r>
        <w:rPr>
          <w:rFonts w:hint="eastAsia" w:ascii="仿宋" w:hAnsi="仿宋" w:eastAsia="仿宋"/>
          <w:sz w:val="32"/>
          <w:szCs w:val="32"/>
        </w:rPr>
        <w:t>万元，全部为国内接待费。国内公务接待75批次，274人次。</w:t>
      </w:r>
    </w:p>
    <w:p>
      <w:pPr>
        <w:pStyle w:val="12"/>
        <w:bidi w:val="0"/>
      </w:pPr>
      <w:bookmarkStart w:id="69" w:name="_Toc6309"/>
      <w:bookmarkStart w:id="70" w:name="_Toc17518"/>
      <w:bookmarkStart w:id="71" w:name="_Toc12719"/>
      <w:r>
        <w:rPr>
          <w:rFonts w:hint="eastAsia"/>
        </w:rPr>
        <w:t>五、政府性基金预算财政拨款收支情况说明</w:t>
      </w:r>
      <w:bookmarkEnd w:id="69"/>
      <w:bookmarkEnd w:id="70"/>
      <w:bookmarkEnd w:id="71"/>
    </w:p>
    <w:p>
      <w:pPr>
        <w:spacing w:line="600" w:lineRule="exact"/>
        <w:ind w:firstLine="630"/>
        <w:jc w:val="left"/>
        <w:rPr>
          <w:rFonts w:hint="eastAsia" w:ascii="仿宋" w:hAnsi="仿宋" w:eastAsia="仿宋"/>
          <w:sz w:val="32"/>
          <w:szCs w:val="32"/>
        </w:rPr>
      </w:pPr>
      <w:r>
        <w:rPr>
          <w:rFonts w:hint="eastAsia" w:ascii="仿宋" w:hAnsi="仿宋" w:eastAsia="仿宋"/>
          <w:sz w:val="32"/>
          <w:szCs w:val="32"/>
          <w:lang w:eastAsia="zh-CN"/>
        </w:rPr>
        <w:t>河南省</w:t>
      </w:r>
      <w:r>
        <w:rPr>
          <w:rFonts w:hint="eastAsia" w:ascii="仿宋" w:hAnsi="仿宋" w:eastAsia="仿宋"/>
          <w:sz w:val="32"/>
          <w:szCs w:val="32"/>
        </w:rPr>
        <w:t>邮政</w:t>
      </w:r>
      <w:r>
        <w:rPr>
          <w:rFonts w:hint="eastAsia" w:ascii="仿宋" w:hAnsi="仿宋" w:eastAsia="仿宋"/>
          <w:sz w:val="32"/>
          <w:szCs w:val="32"/>
          <w:lang w:eastAsia="zh-CN"/>
        </w:rPr>
        <w:t>管理</w:t>
      </w:r>
      <w:r>
        <w:rPr>
          <w:rFonts w:hint="eastAsia" w:ascii="仿宋" w:hAnsi="仿宋" w:eastAsia="仿宋"/>
          <w:sz w:val="32"/>
          <w:szCs w:val="32"/>
        </w:rPr>
        <w:t>局2021年无政府性基金预算。</w:t>
      </w:r>
    </w:p>
    <w:p>
      <w:pPr>
        <w:pStyle w:val="12"/>
        <w:bidi w:val="0"/>
      </w:pPr>
      <w:bookmarkStart w:id="72" w:name="_Toc11604"/>
      <w:bookmarkStart w:id="73" w:name="_Toc25240"/>
      <w:bookmarkStart w:id="74" w:name="_Toc14316"/>
      <w:r>
        <w:rPr>
          <w:rFonts w:hint="eastAsia"/>
        </w:rPr>
        <w:t>六、预算绩效情况说明</w:t>
      </w:r>
      <w:bookmarkEnd w:id="72"/>
      <w:bookmarkEnd w:id="73"/>
      <w:bookmarkEnd w:id="74"/>
    </w:p>
    <w:p>
      <w:pPr>
        <w:spacing w:line="600" w:lineRule="exact"/>
        <w:ind w:firstLine="640" w:firstLineChars="200"/>
        <w:jc w:val="left"/>
        <w:rPr>
          <w:rFonts w:ascii="楷体" w:hAnsi="楷体" w:eastAsia="楷体"/>
          <w:sz w:val="32"/>
          <w:szCs w:val="32"/>
        </w:rPr>
      </w:pPr>
      <w:r>
        <w:rPr>
          <w:rFonts w:hint="eastAsia" w:ascii="楷体" w:hAnsi="楷体" w:eastAsia="楷体"/>
          <w:sz w:val="32"/>
          <w:szCs w:val="32"/>
        </w:rPr>
        <w:t>（一）预算绩效管理工作开展情况</w:t>
      </w:r>
    </w:p>
    <w:p>
      <w:pPr>
        <w:spacing w:line="600" w:lineRule="exact"/>
        <w:ind w:firstLine="640" w:firstLineChars="200"/>
        <w:jc w:val="left"/>
        <w:rPr>
          <w:rFonts w:hint="eastAsia" w:ascii="仿宋" w:hAnsi="仿宋" w:eastAsia="仿宋"/>
          <w:sz w:val="32"/>
        </w:rPr>
      </w:pPr>
      <w:r>
        <w:rPr>
          <w:rFonts w:hint="eastAsia" w:ascii="仿宋" w:hAnsi="仿宋" w:eastAsia="仿宋"/>
          <w:sz w:val="32"/>
          <w:szCs w:val="32"/>
        </w:rPr>
        <w:t xml:space="preserve">根据预算绩效管理要求, </w:t>
      </w:r>
      <w:r>
        <w:rPr>
          <w:rFonts w:hint="eastAsia" w:ascii="仿宋" w:hAnsi="仿宋" w:eastAsia="仿宋"/>
          <w:sz w:val="32"/>
          <w:szCs w:val="32"/>
          <w:lang w:eastAsia="zh-CN"/>
        </w:rPr>
        <w:t>河南省邮政管理局对</w:t>
      </w:r>
      <w:r>
        <w:rPr>
          <w:rFonts w:hint="eastAsia" w:ascii="仿宋" w:hAnsi="仿宋" w:eastAsia="仿宋"/>
          <w:sz w:val="32"/>
          <w:szCs w:val="32"/>
        </w:rPr>
        <w:t>2021年度一般公共预算项目支出开展了绩效自评，其中，一级项目</w:t>
      </w:r>
      <w:r>
        <w:rPr>
          <w:rFonts w:hint="eastAsia" w:ascii="仿宋" w:hAnsi="仿宋" w:eastAsia="仿宋"/>
          <w:sz w:val="32"/>
          <w:szCs w:val="32"/>
          <w:lang w:val="en-US" w:eastAsia="zh-CN"/>
        </w:rPr>
        <w:t>6</w:t>
      </w:r>
      <w:r>
        <w:rPr>
          <w:rFonts w:hint="eastAsia" w:ascii="仿宋" w:hAnsi="仿宋" w:eastAsia="仿宋"/>
          <w:sz w:val="32"/>
          <w:szCs w:val="32"/>
        </w:rPr>
        <w:t>个，二级项目</w:t>
      </w:r>
      <w:r>
        <w:rPr>
          <w:rFonts w:hint="eastAsia" w:ascii="仿宋" w:hAnsi="仿宋" w:eastAsia="仿宋"/>
          <w:sz w:val="32"/>
          <w:szCs w:val="32"/>
          <w:lang w:val="en-US" w:eastAsia="zh-CN"/>
        </w:rPr>
        <w:t>18</w:t>
      </w:r>
      <w:r>
        <w:rPr>
          <w:rFonts w:hint="eastAsia" w:ascii="仿宋" w:hAnsi="仿宋" w:eastAsia="仿宋"/>
          <w:sz w:val="32"/>
          <w:szCs w:val="32"/>
        </w:rPr>
        <w:t>个，共涉及</w:t>
      </w:r>
      <w:r>
        <w:rPr>
          <w:rFonts w:hint="eastAsia" w:ascii="仿宋" w:hAnsi="仿宋" w:eastAsia="仿宋"/>
          <w:sz w:val="32"/>
          <w:szCs w:val="32"/>
          <w:lang w:val="en-US" w:eastAsia="zh-CN"/>
        </w:rPr>
        <w:t>543.7</w:t>
      </w:r>
      <w:r>
        <w:rPr>
          <w:rFonts w:hint="eastAsia" w:ascii="仿宋" w:hAnsi="仿宋" w:eastAsia="仿宋"/>
          <w:sz w:val="32"/>
        </w:rPr>
        <w:t>万元，占</w:t>
      </w:r>
      <w:r>
        <w:rPr>
          <w:rFonts w:hint="eastAsia" w:ascii="仿宋" w:hAnsi="仿宋" w:eastAsia="仿宋"/>
          <w:sz w:val="32"/>
          <w:szCs w:val="32"/>
        </w:rPr>
        <w:t>一般公共预算</w:t>
      </w:r>
      <w:r>
        <w:rPr>
          <w:rFonts w:hint="eastAsia" w:ascii="仿宋" w:hAnsi="仿宋" w:eastAsia="仿宋"/>
          <w:sz w:val="32"/>
        </w:rPr>
        <w:t>项目支出预算总额的100%。</w:t>
      </w:r>
    </w:p>
    <w:p>
      <w:pPr>
        <w:spacing w:line="600" w:lineRule="exact"/>
        <w:ind w:firstLine="640" w:firstLineChars="200"/>
        <w:jc w:val="left"/>
        <w:rPr>
          <w:rFonts w:ascii="仿宋" w:hAnsi="仿宋" w:eastAsia="仿宋"/>
          <w:b/>
          <w:sz w:val="32"/>
          <w:szCs w:val="32"/>
        </w:rPr>
      </w:pPr>
      <w:r>
        <w:rPr>
          <w:rFonts w:hint="eastAsia" w:ascii="楷体" w:hAnsi="楷体" w:eastAsia="楷体"/>
          <w:sz w:val="32"/>
          <w:szCs w:val="32"/>
        </w:rPr>
        <w:t>（二）</w:t>
      </w:r>
      <w:r>
        <w:rPr>
          <w:rFonts w:ascii="楷体" w:hAnsi="楷体" w:eastAsia="楷体"/>
          <w:sz w:val="32"/>
          <w:szCs w:val="32"/>
        </w:rPr>
        <w:t>部门决算中项目绩效自评结果</w:t>
      </w:r>
    </w:p>
    <w:p>
      <w:pPr>
        <w:spacing w:line="6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我局在2021年度部门决算中反映</w:t>
      </w:r>
      <w:r>
        <w:rPr>
          <w:rFonts w:hint="eastAsia" w:ascii="仿宋" w:hAnsi="仿宋" w:eastAsia="仿宋" w:cs="仿宋"/>
          <w:sz w:val="32"/>
          <w:szCs w:val="32"/>
        </w:rPr>
        <w:t>“邮政行业政策法规、规划统计、科学标准管理与支撑”</w:t>
      </w:r>
      <w:r>
        <w:rPr>
          <w:rFonts w:hint="eastAsia" w:ascii="仿宋" w:hAnsi="仿宋" w:eastAsia="仿宋" w:cs="宋体"/>
          <w:kern w:val="0"/>
          <w:sz w:val="32"/>
          <w:szCs w:val="32"/>
        </w:rPr>
        <w:t>、“邮政普遍服务、特殊服务保障监督和邮票发行管理”、</w:t>
      </w:r>
      <w:r>
        <w:rPr>
          <w:rFonts w:hint="eastAsia" w:ascii="仿宋" w:hAnsi="仿宋" w:eastAsia="仿宋" w:cs="仿宋"/>
          <w:sz w:val="32"/>
          <w:szCs w:val="32"/>
        </w:rPr>
        <w:t>“邮政市场监督管理”</w:t>
      </w:r>
      <w:r>
        <w:rPr>
          <w:rFonts w:hint="eastAsia" w:ascii="仿宋" w:hAnsi="仿宋" w:eastAsia="仿宋" w:cs="宋体"/>
          <w:kern w:val="0"/>
          <w:sz w:val="32"/>
          <w:szCs w:val="32"/>
        </w:rPr>
        <w:t>、</w:t>
      </w:r>
      <w:r>
        <w:rPr>
          <w:rFonts w:hint="eastAsia" w:ascii="仿宋" w:hAnsi="仿宋" w:eastAsia="仿宋" w:cs="仿宋"/>
          <w:sz w:val="32"/>
          <w:szCs w:val="32"/>
        </w:rPr>
        <w:t>“邮政行业安全生产监管和应急管理”</w:t>
      </w:r>
      <w:r>
        <w:rPr>
          <w:rFonts w:hint="eastAsia" w:ascii="仿宋" w:hAnsi="仿宋" w:eastAsia="仿宋" w:cs="宋体"/>
          <w:kern w:val="0"/>
          <w:sz w:val="32"/>
          <w:szCs w:val="32"/>
        </w:rPr>
        <w:t>、</w:t>
      </w:r>
      <w:r>
        <w:rPr>
          <w:rFonts w:hint="eastAsia" w:ascii="仿宋" w:hAnsi="仿宋" w:eastAsia="仿宋" w:cs="仿宋"/>
          <w:sz w:val="32"/>
          <w:szCs w:val="32"/>
        </w:rPr>
        <w:t>“邮政</w:t>
      </w:r>
      <w:r>
        <w:rPr>
          <w:rFonts w:hint="eastAsia" w:ascii="仿宋" w:hAnsi="仿宋" w:eastAsia="仿宋" w:cs="仿宋"/>
          <w:sz w:val="32"/>
          <w:szCs w:val="32"/>
          <w:lang w:eastAsia="zh-CN"/>
        </w:rPr>
        <w:t>业公共管理与支撑保障</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宋体"/>
          <w:kern w:val="0"/>
          <w:sz w:val="32"/>
          <w:szCs w:val="32"/>
        </w:rPr>
        <w:t>个一级项目的绩效自评结果。</w:t>
      </w:r>
    </w:p>
    <w:p>
      <w:pPr>
        <w:numPr>
          <w:ilvl w:val="0"/>
          <w:numId w:val="6"/>
        </w:numPr>
        <w:spacing w:line="600" w:lineRule="exact"/>
        <w:ind w:firstLine="640" w:firstLineChars="200"/>
        <w:jc w:val="left"/>
        <w:rPr>
          <w:rFonts w:hint="eastAsia" w:ascii="仿宋" w:hAnsi="仿宋" w:eastAsia="仿宋"/>
          <w:sz w:val="32"/>
          <w:szCs w:val="32"/>
        </w:rPr>
      </w:pPr>
      <w:r>
        <w:rPr>
          <w:rFonts w:hint="eastAsia" w:ascii="仿宋" w:hAnsi="仿宋" w:eastAsia="仿宋" w:cs="仿宋"/>
          <w:sz w:val="32"/>
          <w:szCs w:val="32"/>
        </w:rPr>
        <w:t>“邮政行业政策法规、规划统计、科学标准管理与支撑”项目绩效自评综述：根据年初设定的绩效目标，项目自评得分为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13</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13</w:t>
      </w:r>
      <w:r>
        <w:rPr>
          <w:rFonts w:hint="eastAsia" w:ascii="仿宋" w:hAnsi="仿宋" w:eastAsia="仿宋" w:cs="仿宋"/>
          <w:sz w:val="32"/>
          <w:szCs w:val="32"/>
        </w:rPr>
        <w:t>万元，完成预算的100%。项目绩效完成情况：</w:t>
      </w:r>
      <w:r>
        <w:rPr>
          <w:rFonts w:hint="eastAsia" w:ascii="仿宋" w:hAnsi="仿宋" w:eastAsia="仿宋"/>
          <w:sz w:val="32"/>
          <w:szCs w:val="32"/>
        </w:rPr>
        <w:t>编制发布全省邮政业发展“十四五”规划，衔接国家和地方政府综合及专项规划，推动规划宣贯、评估和实施，协调重大项目建设，引领行业发展。加强行业政策研究，做好与地方政府相关部门的沟通对接，不断优化邮政业发展政策环境。做好标准宣贯、落实、监督检查工作；对标准征求意见稿及时研究，广泛征求意见，按时反馈。全面落实邮政业法律法规。加强执法综合管理，落实法律顾问制度，抓好执法培训，加强行政执法监督，提升邮政管理部门依法行政能力和水平。做好行政复议、行政应诉工作。开展邮政行业法制宣传教育。贯彻落实审批制度改革决策。落实服务型执法与执法责任制要求。贯彻落实党中央、国务院关于统计工作的要求。加大对市级邮政管理部门统计工作的指导。组织开展全省范围内的统计检查。做好常规统计调查工作，探索对行业新业态开展统计调查。提升统计信息化水平。加强全省邮政业经济运行分析工作。做好统计信息服务工作。坚决防范和惩治统计造假弄虚作假。</w:t>
      </w:r>
    </w:p>
    <w:p>
      <w:pPr>
        <w:spacing w:line="600" w:lineRule="exact"/>
        <w:ind w:firstLine="787" w:firstLineChars="246"/>
        <w:rPr>
          <w:rFonts w:hint="eastAsia" w:ascii="仿宋" w:hAnsi="仿宋" w:eastAsia="仿宋" w:cs="FangSong-Identity-H"/>
          <w:bCs/>
          <w:kern w:val="0"/>
          <w:sz w:val="32"/>
          <w:szCs w:val="32"/>
        </w:rPr>
      </w:pPr>
      <w:r>
        <w:rPr>
          <w:rFonts w:hint="eastAsia" w:ascii="仿宋" w:hAnsi="仿宋" w:eastAsia="仿宋" w:cs="仿宋"/>
          <w:sz w:val="32"/>
          <w:szCs w:val="32"/>
        </w:rPr>
        <w:t>2.“邮政普遍服务、特殊服务保障监督和邮票发行管理”项目绩效自评综述：根据年初设定的绩效目标，项目自评得分为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23.5</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23.5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%。项目绩效完成情况：通过年度绩效指标目标的设立及达成， 推动加强普遍服务质量，形成统筹均等、便捷高效的邮政普遍服务运行体系，激励有力、约束有效的邮政普遍服务保障和监督体系。寄递业务快速发展，网络布局更趋优化，服务功能有较大提升，服务质量和水平明显改善，创新发展成效显著，基本实现邮政普遍服务均等化和便捷化</w:t>
      </w:r>
      <w:r>
        <w:rPr>
          <w:rFonts w:hint="eastAsia" w:ascii="仿宋" w:hAnsi="仿宋" w:eastAsia="仿宋" w:cs="仿宋"/>
          <w:sz w:val="32"/>
          <w:szCs w:val="32"/>
          <w:lang w:eastAsia="zh-CN"/>
        </w:rPr>
        <w:t>。</w:t>
      </w:r>
      <w:r>
        <w:rPr>
          <w:rFonts w:hint="eastAsia" w:ascii="仿宋" w:hAnsi="仿宋" w:eastAsia="仿宋" w:cs="仿宋"/>
          <w:sz w:val="32"/>
          <w:szCs w:val="32"/>
        </w:rPr>
        <w:t>制定年度机要通信监督检查方案，编制邮政机要通信中长期建设规划，不断完善机要通信突发事件应急预案等法规体系。督导各省管局实施机要通信监督检查，迅速、及时协调有关部门处置存在问题，督导各级邮政管理部门、邮政企业依照预案进行培训、演练和处置。对机要通信的运行管理进行总结评估，编制机要通信监管报告。服务国家大局,做好纪念邮票选题，严格审查纪念邮票图案。依法开展仿印邮票图案及其制品、停止使用邮资凭证审批，审定纪特邮票发行计划并监督发行计划落实。依法对邮票印制和销售进行监督检查，促进邮票发行服务质量水平提升。支持开展集邮文化活动，促进集邮文化建设，推动国际间邮票合作交流。</w:t>
      </w:r>
    </w:p>
    <w:p>
      <w:pPr>
        <w:numPr>
          <w:ilvl w:val="0"/>
          <w:numId w:val="0"/>
        </w:numPr>
        <w:spacing w:line="600" w:lineRule="exact"/>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3.“邮政市场监督管理”项目绩效自评综述：根据年初设定的绩效目标，项目自评得分为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22.61</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22.61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项目绩效完成情况：完成快递业务经营许可日常工作。全面贯彻落实《快递业务经营许可工作优化方案》，简化许可审批手续、统一审批标准，提高审批效率，释放快递市场活力。完善许可管理制度体系，提高许可审批人员和快递企业人员业务实践能力。加强快递业务经营许可信息系统使用管理，研究提出功能需求改进方案，加强系统使用培训。推动快递工商登记“一照多址”改革，简化分支机构备案手续，制订末端网点备案管理规定，部署实施快递末端网点备案工作。邮政市场监督执法管理制度体系不断完善。邮政市场监督执法工作体制机制进一步改善，监督执法能力得到进一步提升</w:t>
      </w:r>
      <w:r>
        <w:rPr>
          <w:rFonts w:hint="eastAsia" w:ascii="仿宋" w:hAnsi="仿宋" w:eastAsia="仿宋" w:cs="仿宋"/>
          <w:sz w:val="32"/>
          <w:szCs w:val="32"/>
          <w:lang w:eastAsia="zh-CN"/>
        </w:rPr>
        <w:t>。</w:t>
      </w:r>
      <w:r>
        <w:rPr>
          <w:rFonts w:hint="eastAsia" w:ascii="仿宋" w:hAnsi="仿宋" w:eastAsia="仿宋" w:cs="仿宋"/>
          <w:sz w:val="32"/>
          <w:szCs w:val="32"/>
        </w:rPr>
        <w:t>市场主体遵纪守法意识逐步增强，市场秩序逐步改善，服务质量进一步提升，建立行业诚信评价体系。</w:t>
      </w:r>
    </w:p>
    <w:p>
      <w:pPr>
        <w:numPr>
          <w:ilvl w:val="0"/>
          <w:numId w:val="0"/>
        </w:numPr>
        <w:spacing w:line="600" w:lineRule="exact"/>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4.“邮政行业安全生产监管和应急管理”项目自评综述：根据年初设定的绩效目标，项目自评得分为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7.77</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7.77</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项目绩效完成情况：全省邮政行业安全监管体制得到加强。安全监管执法能力和水平进一步提高，寄递企业本质安全水平得到提升，实名收寄、收寄验视、过机安检等安全管理制度得到有效落实。全省寄递渠道安全联合监管机制加强，防范涉毒、涉枪和反恐怖防范能力有效提升。全省邮政快递行业应急管理体系建设稳步推进，运行监测、预警工作机制持续有效运转，突发事件应急处置和风险防范效果进一步提升。</w:t>
      </w:r>
    </w:p>
    <w:p>
      <w:pPr>
        <w:numPr>
          <w:ilvl w:val="0"/>
          <w:numId w:val="0"/>
        </w:numPr>
        <w:spacing w:line="600" w:lineRule="exact"/>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5.“邮政</w:t>
      </w:r>
      <w:r>
        <w:rPr>
          <w:rFonts w:hint="eastAsia" w:ascii="仿宋" w:hAnsi="仿宋" w:eastAsia="仿宋" w:cs="仿宋"/>
          <w:sz w:val="32"/>
          <w:szCs w:val="32"/>
          <w:lang w:eastAsia="zh-CN"/>
        </w:rPr>
        <w:t>业公共管理与支撑保障</w:t>
      </w:r>
      <w:r>
        <w:rPr>
          <w:rFonts w:hint="eastAsia" w:ascii="仿宋" w:hAnsi="仿宋" w:eastAsia="仿宋" w:cs="仿宋"/>
          <w:sz w:val="32"/>
          <w:szCs w:val="32"/>
        </w:rPr>
        <w:t>”项目绩效自评综述：根据年初设定的绩效目标，项目自评得分为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12.93</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12.93</w:t>
      </w:r>
      <w:r>
        <w:rPr>
          <w:rFonts w:hint="eastAsia" w:ascii="仿宋" w:hAnsi="仿宋" w:eastAsia="仿宋" w:cs="仿宋"/>
          <w:sz w:val="32"/>
          <w:szCs w:val="32"/>
        </w:rPr>
        <w:t>万元，完成预算的100%。项目绩效完成情况：省局党组每年研究人才工作至少1次，组织开展快递工程技术人员职称评审，组织开展干部教育培训，组织参加快递大学生“双创大赛”，组织开展行业人才基地推荐。机关党风廉政制度体系完备，可操作性和针对性强，机关纪委各项工作流程运转协调有序。机关财务人员业务水平逐步提升，预算评审、绩效评价、审计监督等工作质效明显改善。</w:t>
      </w:r>
    </w:p>
    <w:p>
      <w:pPr>
        <w:numPr>
          <w:ilvl w:val="0"/>
          <w:numId w:val="0"/>
        </w:numPr>
        <w:spacing w:line="600" w:lineRule="exact"/>
        <w:ind w:leftChars="0" w:firstLine="640" w:firstLineChars="200"/>
        <w:jc w:val="left"/>
        <w:rPr>
          <w:rFonts w:hint="eastAsia" w:ascii="仿宋" w:hAnsi="仿宋" w:eastAsia="仿宋" w:cs="仿宋"/>
          <w:sz w:val="32"/>
          <w:szCs w:val="32"/>
        </w:rPr>
      </w:pPr>
    </w:p>
    <w:p>
      <w:pPr>
        <w:numPr>
          <w:ilvl w:val="0"/>
          <w:numId w:val="0"/>
        </w:numPr>
        <w:spacing w:line="600" w:lineRule="exact"/>
        <w:ind w:leftChars="0" w:firstLine="640" w:firstLineChars="200"/>
        <w:jc w:val="left"/>
        <w:rPr>
          <w:rFonts w:hint="eastAsia" w:ascii="仿宋" w:hAnsi="仿宋" w:eastAsia="仿宋" w:cs="仿宋"/>
          <w:sz w:val="32"/>
          <w:szCs w:val="32"/>
        </w:rPr>
      </w:pPr>
    </w:p>
    <w:tbl>
      <w:tblPr>
        <w:tblStyle w:val="8"/>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840"/>
        <w:gridCol w:w="840"/>
        <w:gridCol w:w="721"/>
        <w:gridCol w:w="1050"/>
        <w:gridCol w:w="1050"/>
        <w:gridCol w:w="1666"/>
        <w:gridCol w:w="666"/>
        <w:gridCol w:w="666"/>
        <w:gridCol w:w="586"/>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40" w:type="dxa"/>
            <w:gridSpan w:val="11"/>
            <w:tcBorders>
              <w:top w:val="nil"/>
              <w:left w:val="nil"/>
              <w:bottom w:val="nil"/>
              <w:right w:val="nil"/>
            </w:tcBorders>
            <w:shd w:val="clear" w:color="auto" w:fill="auto"/>
            <w:noWrap/>
            <w:vAlign w:val="center"/>
          </w:tcPr>
          <w:p>
            <w:pPr>
              <w:widowControl/>
              <w:jc w:val="center"/>
              <w:rPr>
                <w:rFonts w:hint="eastAsia" w:ascii="宋体" w:hAnsi="宋体" w:cs="Arial"/>
                <w:b/>
                <w:bCs/>
                <w:kern w:val="0"/>
                <w:sz w:val="32"/>
                <w:szCs w:val="32"/>
              </w:rPr>
            </w:pPr>
          </w:p>
          <w:p>
            <w:pPr>
              <w:widowControl/>
              <w:jc w:val="center"/>
              <w:rPr>
                <w:rFonts w:ascii="黑体" w:hAnsi="宋体" w:eastAsia="黑体" w:cs="黑体"/>
                <w:i w:val="0"/>
                <w:iCs w:val="0"/>
                <w:color w:val="000000"/>
                <w:sz w:val="32"/>
                <w:szCs w:val="32"/>
                <w:u w:val="none"/>
              </w:rPr>
            </w:pPr>
            <w:r>
              <w:rPr>
                <w:rFonts w:hint="eastAsia" w:ascii="宋体" w:hAnsi="宋体" w:cs="Arial"/>
                <w:b/>
                <w:bCs/>
                <w:kern w:val="0"/>
                <w:sz w:val="32"/>
                <w:szCs w:val="32"/>
              </w:rPr>
              <w:t>邮政行业政策法规、规划统计、科学标准管理与支撑项目支出绩效自评表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9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省级邮政行业政策法规、规划统计、科学标准管理与支撑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国家邮政局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河南省邮政管理局本级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1.编制发布全省邮政业发展“十四五”规划，衔接国家和地方政府综合及专项规划，推动规划宣贯、评估和实施，协调重大项目建设，引领行业发展。</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2.加强行业政策研究，做好与地方政府相关部门的沟通对接，不断优化邮政业发展政策环境。</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3.做好标准宣贯、落实、监督检查工作；对标准征求意见稿及时研究，广泛征求意见，按时反馈。</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全面落实邮政业法律法规。加强执法综合管理，落实法律顾问制度，抓好执法培训，加强行政执法监督，提升邮政管理部门依法行政能力和水平。做好行政复议、行政应诉工作。开展邮政行业法制宣传教育。贯彻落实审批制度改革决策。落实服务型执法与执法责任制要求。</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贯彻落实党中央、国务院关于统计工作的要求。加大对市级邮政管理部门统计工作的指导。组织开展全省范围内的统计检查。做好常规统计调查工作，探索对行业新业态开展统计调查。提升统计信息化水平。加强全省邮政业经济运行分析工作。做好统计信息服务工作。坚决防范和惩治统计造假弄虚作假。</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1.编制发布全省邮政业发展“十四五”规划，衔接国家和地方政府综合及专项规划，推动规划宣贯、评估和实施，协调重大项目建设，引领行业发展。</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2.加强行业政策研究，做好与地方政府相关部门的沟通对接，不断优化邮政业发展政策环境。</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3.做好标准宣贯、落实、监督检查工作；对标准征求意见稿及时研究，广泛征求意见，按时反馈。</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全面落实邮政业法律法规。加强执法综合管理，落实法律顾问制度，抓好执法培训，加强行政执法监督，提升邮政管理部门依法行政能力和水平。做好行政复议、行政应诉工作。开展邮政行业法制宣传教育。贯彻落实审批制度改革决策。落实服务型执法与执法责任制要求。</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贯彻落实党中央、国务院关于统计工作的要求。加大对市级邮政管理部门统计工作的指导。组织开展全省范围内的统计检查。做好常规统计调查工作，探索对行业新业态开展统计调查。提升统计信息化水平。加强全省邮政业经济运行分析工作。做好统计信息服务工作。坚决防范和惩治统计造假弄虚作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发布行业规划数量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≥1件</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发布行业年度统计公报数量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发布行业政策数量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≥0件</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法规规章或规范性文件宣贯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培训人次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≥20人次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配合标准制修订数量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≥1件</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研究（评估）报告数量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组织标准宣贯次数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组织规划实施监测评估数量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≥1件</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研究（评估）报告利用率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发布行业统计信息、统计公报、经济运行解读及时率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依法行政能力、数据服务能力、行业标准化水平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政策规划引领效果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24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bl>
    <w:p>
      <w:pPr>
        <w:numPr>
          <w:ilvl w:val="0"/>
          <w:numId w:val="0"/>
        </w:numPr>
        <w:spacing w:line="600" w:lineRule="exact"/>
        <w:ind w:leftChars="0" w:firstLine="640" w:firstLineChars="200"/>
        <w:jc w:val="left"/>
        <w:rPr>
          <w:rFonts w:hint="eastAsia" w:ascii="仿宋" w:hAnsi="仿宋" w:eastAsia="仿宋" w:cs="仿宋"/>
          <w:sz w:val="32"/>
          <w:szCs w:val="32"/>
          <w:lang w:eastAsia="zh-CN"/>
        </w:rPr>
      </w:pPr>
    </w:p>
    <w:p>
      <w:pPr>
        <w:numPr>
          <w:ilvl w:val="0"/>
          <w:numId w:val="0"/>
        </w:numPr>
        <w:spacing w:line="600" w:lineRule="exact"/>
        <w:ind w:leftChars="0" w:firstLine="640" w:firstLineChars="200"/>
        <w:jc w:val="left"/>
        <w:rPr>
          <w:rFonts w:hint="eastAsia" w:ascii="仿宋" w:hAnsi="仿宋" w:eastAsia="仿宋" w:cs="FangSong-Identity-H"/>
          <w:bCs/>
          <w:color w:val="000000" w:themeColor="text1"/>
          <w:kern w:val="0"/>
          <w:sz w:val="32"/>
          <w:szCs w:val="32"/>
          <w14:textFill>
            <w14:solidFill>
              <w14:schemeClr w14:val="tx1"/>
            </w14:solidFill>
          </w14:textFill>
        </w:rPr>
      </w:pPr>
    </w:p>
    <w:tbl>
      <w:tblPr>
        <w:tblStyle w:val="8"/>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840"/>
        <w:gridCol w:w="840"/>
        <w:gridCol w:w="721"/>
        <w:gridCol w:w="1050"/>
        <w:gridCol w:w="1050"/>
        <w:gridCol w:w="1666"/>
        <w:gridCol w:w="666"/>
        <w:gridCol w:w="666"/>
        <w:gridCol w:w="586"/>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40" w:type="dxa"/>
            <w:gridSpan w:val="11"/>
            <w:tcBorders>
              <w:top w:val="nil"/>
              <w:left w:val="nil"/>
              <w:bottom w:val="nil"/>
              <w:right w:val="nil"/>
            </w:tcBorders>
            <w:shd w:val="clear" w:color="auto" w:fill="auto"/>
            <w:noWrap/>
            <w:vAlign w:val="center"/>
          </w:tcPr>
          <w:p>
            <w:pPr>
              <w:widowControl/>
              <w:jc w:val="center"/>
              <w:rPr>
                <w:rFonts w:ascii="黑体" w:hAnsi="宋体" w:eastAsia="黑体" w:cs="黑体"/>
                <w:i w:val="0"/>
                <w:iCs w:val="0"/>
                <w:color w:val="000000"/>
                <w:sz w:val="32"/>
                <w:szCs w:val="32"/>
                <w:u w:val="none"/>
              </w:rPr>
            </w:pPr>
            <w:r>
              <w:rPr>
                <w:rFonts w:hint="eastAsia" w:ascii="宋体" w:hAnsi="宋体" w:cs="Arial"/>
                <w:b/>
                <w:bCs/>
                <w:kern w:val="0"/>
                <w:sz w:val="32"/>
                <w:szCs w:val="32"/>
              </w:rPr>
              <w:t>邮政普遍服务、特殊服务保障监督和邮票发行管理项目支出绩效自评表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9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省级邮政普遍服务、特殊服务保障监督和邮票发行管理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国家邮政局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河南省邮政管理局本级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1.通过年度绩效指标目标的设立及达成， 推动加强普遍服务质量，形成统筹均等、便捷高效的邮政普遍服务运行体系，激励有力、约束有效的邮政普遍服务保障和监督体系。寄递业务快速发展，网络布局更趋优化，服务功能有较大提升，服务质量和水平明显改善，创新发展成效显著，基本实现邮政普遍服务均等化和便捷化。 </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制定年度机要通信监督检查方案，编制邮政机要通信中长期建设规划，不断完善机要通信突发事件应急预案等法规体系。督导各省管局实施机要通信监督检查，迅速、及时协调有关部门处置存在问题，督导各级邮政管理部门、邮政企业依照预案进行培训、演练和处置。对机要通信的运行管理进行总结评估，编制机要通信监管报告。</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服务国家大局,做好纪念邮票选题，严格审查纪念邮票图案。依法开展仿印邮票图案及其制品、停止使用邮资凭证审批，审定纪特邮票发行计划并监督发行计划落实。依法对邮票印制和销售进行监督检查，促进邮票发行服务质量水平提升。支持开展集邮文化活动，促进集邮文化建设，推动国际间邮票合作交流。</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1.通过年度绩效指标目标的设立及达成， 推动加强普遍服务质量，形成统筹均等、便捷高效的邮政普遍服务运行体系，激励有力、约束有效的邮政普遍服务保障和监督体系。寄递业务快速发展，网络布局更趋优化，服务功能有较大提升，服务质量和水平明显改善，创新发展成效显著，基本实现邮政普遍服务均等化和便捷化。 </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制定年度机要通信监督检查方案，编制邮政机要通信中长期建设规划，不断完善机要通信突发事件应急预案等法规体系。督导各省管局实施机要通信监督检查，迅速、及时协调有关部门处置存在问题，督导各级邮政管理部门、邮政企业依照预案进行培训、演练和处置。对机要通信的运行管理进行总结评估，编制机要通信监管报告。</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服务国家大局,做好纪念邮票选题，严格审查纪念邮票图案。依法开展仿印邮票图案及其制品、停止使用邮资凭证审批，审定纪特邮票发行计划并监督发行计划落实。依法对邮票印制和销售进行监督检查，促进邮票发行服务质量水平提升。支持开展集邮文化活动，促进集邮文化建设，推动国际间邮票合作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开展监督检查次数（含普服、机要、邮票）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年度监管报告数量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3份</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机要网点检查覆盖率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建制村及时投递率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邮件时限测试达标邮件比例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邮票规范销售率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发行首日新邮覆盖率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发行首日前新邮销售服务信息公告率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社会监督员反馈问题处理率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县级城市党政机关党报党刊当日见报率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邮政机要通信失泄密事故数量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持续提升邮政普遍服务质量水平，保障人民群众用邮需求；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机要通信用户满意度得分率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纪特邮票印制和销售满意度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邮政普遍服务消费者满意度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24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bl>
    <w:p>
      <w:pPr>
        <w:numPr>
          <w:ilvl w:val="0"/>
          <w:numId w:val="0"/>
        </w:numPr>
        <w:spacing w:line="600" w:lineRule="exact"/>
        <w:jc w:val="left"/>
        <w:rPr>
          <w:rFonts w:hint="eastAsia" w:ascii="仿宋" w:hAnsi="仿宋" w:eastAsia="仿宋"/>
          <w:color w:val="000000" w:themeColor="text1"/>
          <w:sz w:val="32"/>
          <w:szCs w:val="32"/>
          <w:lang w:eastAsia="zh-CN"/>
          <w14:textFill>
            <w14:solidFill>
              <w14:schemeClr w14:val="tx1"/>
            </w14:solidFill>
          </w14:textFill>
        </w:rPr>
      </w:pPr>
    </w:p>
    <w:p>
      <w:pPr>
        <w:pStyle w:val="12"/>
        <w:numPr>
          <w:ilvl w:val="0"/>
          <w:numId w:val="1"/>
        </w:numPr>
        <w:bidi w:val="0"/>
        <w:rPr>
          <w:rFonts w:hint="eastAsia" w:ascii="仿宋" w:hAnsi="仿宋" w:eastAsia="仿宋"/>
          <w:szCs w:val="32"/>
        </w:rPr>
      </w:pPr>
      <w:r>
        <w:rPr>
          <w:rFonts w:hint="eastAsia" w:ascii="仿宋" w:hAnsi="仿宋" w:eastAsia="仿宋"/>
          <w:szCs w:val="32"/>
        </w:rPr>
        <w:br w:type="page"/>
      </w:r>
      <w:bookmarkStart w:id="75" w:name="_Toc7261"/>
      <w:bookmarkEnd w:id="75"/>
      <w:bookmarkStart w:id="76" w:name="_Toc23145"/>
      <w:bookmarkEnd w:id="76"/>
      <w:bookmarkStart w:id="77" w:name="_Toc8562"/>
      <w:bookmarkEnd w:id="77"/>
    </w:p>
    <w:tbl>
      <w:tblPr>
        <w:tblStyle w:val="8"/>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840"/>
        <w:gridCol w:w="840"/>
        <w:gridCol w:w="721"/>
        <w:gridCol w:w="1050"/>
        <w:gridCol w:w="1050"/>
        <w:gridCol w:w="1666"/>
        <w:gridCol w:w="666"/>
        <w:gridCol w:w="666"/>
        <w:gridCol w:w="586"/>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宋体" w:hAnsi="宋体" w:cs="Arial"/>
                <w:b/>
                <w:bCs/>
                <w:kern w:val="0"/>
                <w:sz w:val="32"/>
                <w:szCs w:val="32"/>
              </w:rPr>
              <w:t>邮政市场监督管理项目支出绩效自评表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9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省级邮政市场监督管理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国家邮政局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河南省邮政管理局本级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1.完成快递业务经营许可日常工作。</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2.全面贯彻落实《快递业务经营许可工作优化方案》，简化许可审批手续、统一审批标准，提高审批效率，释放快递市场活力。</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3.完善许可管理制度体系，提高许可审批人员和快递企业人员业务实践能力。</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4.加强快递业务经营许可信息系统使用管理，研究提出功能需求改进方案，加强系统使用培训。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5.推动快递工商登记“一照多址”改革，简化分支机构备案手续，制订末端网点备案管理规定，部署实施快递末端网点备案工作。</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6.邮政市场监督执法管理制度体系不断完善。</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7.邮政市场监督执法工作体制机制进一步改善，监督执法能力得到进一步提升。</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8.市场主体遵纪守法意识逐步增强，市场秩序逐步改善，服务质量进一步提升，建立行业诚信评价体系。</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1.完成快递业务经营许可日常工作。</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2.全面贯彻落实《快递业务经营许可工作优化方案》，简化许可审批手续、统一审批标准，提高审批效率，释放快递市场活力。</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3.完善许可管理制度体系，提高许可审批人员和快递企业人员业务实践能力。</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4.加强快递业务经营许可信息系统使用管理，研究提出功能需求改进方案，加强系统使用培训。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5.推动快递工商登记“一照多址”改革，简化分支机构备案手续，制订末端网点备案管理规定，部署实施快递末端网点备案工作。</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6.邮政市场监督执法管理制度体系不断完善。</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7.邮政市场监督执法工作体制机制进一步改善，监督执法能力得到进一步提升。</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8.市场主体遵纪守法意识逐步增强，市场秩序逐步改善，服务质量进一步提升，建立行业诚信评价体系。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年度快递市场监管报告份数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邮政市场随机抽查次数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受理快递业务经营许可申请按时办结率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行政执法案件规定时限办结率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快递业服务范围和影响力不断扩大，对国民经济促进作用进一步提升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用户有效申诉率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快递服务质量用户满意度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用户有效申诉处理满意度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24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bl>
    <w:p>
      <w:pPr>
        <w:bidi w:val="0"/>
        <w:ind w:firstLine="366" w:firstLineChars="0"/>
        <w:jc w:val="left"/>
      </w:pPr>
    </w:p>
    <w:p>
      <w:pPr>
        <w:bidi w:val="0"/>
        <w:rPr>
          <w:rFonts w:ascii="Times New Roman" w:hAnsi="Times New Roman" w:eastAsia="宋体" w:cs="Times New Roman"/>
          <w:kern w:val="2"/>
          <w:sz w:val="21"/>
          <w:szCs w:val="24"/>
          <w:lang w:val="en-US" w:eastAsia="zh-CN" w:bidi="ar-SA"/>
        </w:rPr>
      </w:pPr>
    </w:p>
    <w:p>
      <w:pPr>
        <w:bidi w:val="0"/>
        <w:rPr>
          <w:lang w:val="en-US" w:eastAsia="zh-CN"/>
        </w:rPr>
      </w:pPr>
    </w:p>
    <w:tbl>
      <w:tblPr>
        <w:tblStyle w:val="8"/>
        <w:tblpPr w:leftFromText="180" w:rightFromText="180" w:vertAnchor="text" w:horzAnchor="page" w:tblpX="1870" w:tblpY="124"/>
        <w:tblOverlap w:val="neve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840"/>
        <w:gridCol w:w="840"/>
        <w:gridCol w:w="756"/>
        <w:gridCol w:w="1050"/>
        <w:gridCol w:w="1050"/>
        <w:gridCol w:w="1606"/>
        <w:gridCol w:w="666"/>
        <w:gridCol w:w="666"/>
        <w:gridCol w:w="611"/>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宋体" w:hAnsi="宋体" w:cs="Arial"/>
                <w:b/>
                <w:bCs/>
                <w:kern w:val="0"/>
                <w:sz w:val="32"/>
                <w:szCs w:val="32"/>
              </w:rPr>
              <w:t>邮政行业安全生产监管和应急管理项目支出绩效自评表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2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9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省级邮政行业安全监管和应急管理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国家邮政局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2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河南省邮政管理局本级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2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1.全省邮政行业安全监管体制得到加强。安全监管执法能力和水平进一步提高，寄递企业本质安全水平得到提升，实名收寄、收寄验视、过机安检等安全管理制度得到有效落实。</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2.全省寄递渠道安全联合监管机制加强，防范涉毒、涉枪和反恐怖防范能力有效提升。</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3.全省邮政快递行业应急管理体系建设稳步推进，运行监测、预警工作机制持续有效运转，突发事件应急处置和风险防范效果进一步提升。</w:t>
            </w:r>
          </w:p>
        </w:tc>
        <w:tc>
          <w:tcPr>
            <w:tcW w:w="428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1.全省邮政行业安全监管体制得到加强。安全监管执法能力和水平进一步提高，寄递企业本质安全水平得到提升，实名收寄、收寄验视、过机安检等安全管理制度得到有效落实。</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2.全省寄递渠道安全联合监管机制加强，防范涉毒、涉枪和反恐怖防范能力有效提升。</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3.全省邮政快递行业应急管理体系建设稳步推进，运行监测、预警工作机制持续有效运转，突发事件应急处置和风险防范效果进一步提升。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部署开展安全生产隐患排查专项整治次数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部署开展实名收寄、收寄验视等专项整治次数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开展安全监管执法检查次数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指导开展应急处置演练次数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实名收寄信息化率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专项任务年度按期完成率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未发生邮政业重特大安全事（案）件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不发生</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不发生</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及时有效应对处置突发事件，有效控制事态发展，减少或者避免衍生损失发生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三项制度有效落实，安全生产标准化、规范化水平逐步提升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社会用户对寄递安全满意度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5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24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bl>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8"/>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840"/>
        <w:gridCol w:w="840"/>
        <w:gridCol w:w="721"/>
        <w:gridCol w:w="1050"/>
        <w:gridCol w:w="1050"/>
        <w:gridCol w:w="1666"/>
        <w:gridCol w:w="666"/>
        <w:gridCol w:w="666"/>
        <w:gridCol w:w="586"/>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邮政业公共管理与支撑保障项目支出绩效自评表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9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省级邮政业公共管理与支撑保障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国家邮政局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河南省邮政管理局本级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局党组每年研究人才工作至少1次，组织开展快递工程技术人员职称评审，组织开展干部教育培训，组织参加快递大学生“双创大赛”，组织开展行业人才基地推荐。机关党风廉政制度体系完备，可操作性和针对性强，机关纪委各项工作流程运转协调有序。机关财务人员业务水平逐步提升，预算评审、绩效评价、审计监督等工作质效明显改善。</w:t>
            </w:r>
          </w:p>
        </w:tc>
        <w:tc>
          <w:tcPr>
            <w:tcW w:w="409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局党组每年研究人才工作至少1次，组织开展快递工程技术人员职称评审，组织开展干部教育培训，组织参加快递大学生“双创大赛”，组织开展行业人才基地推荐。机关党风廉政制度体系完备，可操作性和针对性强，机关纪委各项工作流程运转协调有序。机关财务人员业务水平逐步提升，预算评审、绩效评价、审计监督等工作质效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开展党建/财务/人事纪检等培训班次数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开展党建/财务/人事纪检等培训人次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快递工程技术人员职称评审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巡查/财务检查及出具相关报告的次数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组织开展行业人才培养基地推荐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干部队伍作风建设明显提升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巡察整改工作取得明显效果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整合财务资源，提升财务管理工作效率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24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bl>
    <w:p>
      <w:pPr>
        <w:pStyle w:val="12"/>
        <w:bidi w:val="0"/>
      </w:pPr>
      <w:bookmarkStart w:id="78" w:name="_Toc14637"/>
      <w:bookmarkStart w:id="79" w:name="_Toc14811"/>
      <w:bookmarkStart w:id="80" w:name="_Toc17343"/>
      <w:r>
        <w:rPr>
          <w:rFonts w:hint="eastAsia"/>
        </w:rPr>
        <w:t>七、其他重要事项情况说明</w:t>
      </w:r>
      <w:bookmarkEnd w:id="78"/>
      <w:bookmarkEnd w:id="79"/>
      <w:bookmarkEnd w:id="80"/>
    </w:p>
    <w:p>
      <w:pPr>
        <w:spacing w:line="600" w:lineRule="exact"/>
        <w:ind w:firstLine="627" w:firstLineChars="196"/>
        <w:jc w:val="left"/>
        <w:rPr>
          <w:rFonts w:ascii="楷体" w:hAnsi="楷体" w:eastAsia="楷体"/>
          <w:color w:val="FF0000"/>
          <w:sz w:val="32"/>
          <w:szCs w:val="32"/>
        </w:rPr>
      </w:pPr>
      <w:r>
        <w:rPr>
          <w:rFonts w:hint="eastAsia" w:ascii="楷体" w:hAnsi="楷体" w:eastAsia="楷体"/>
          <w:sz w:val="32"/>
          <w:szCs w:val="32"/>
        </w:rPr>
        <w:t>（一）机关运行经费支出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eastAsia="zh-CN"/>
        </w:rPr>
        <w:t>河南省邮政管理局</w:t>
      </w:r>
      <w:r>
        <w:rPr>
          <w:rFonts w:hint="eastAsia" w:ascii="仿宋" w:hAnsi="仿宋" w:eastAsia="仿宋"/>
          <w:sz w:val="32"/>
          <w:szCs w:val="32"/>
        </w:rPr>
        <w:t>机关运行经费支出</w:t>
      </w:r>
      <w:r>
        <w:rPr>
          <w:rFonts w:hint="eastAsia" w:ascii="仿宋" w:hAnsi="仿宋" w:eastAsia="仿宋"/>
          <w:sz w:val="32"/>
          <w:szCs w:val="32"/>
          <w:lang w:val="en-US" w:eastAsia="zh-CN"/>
        </w:rPr>
        <w:t>591.55</w:t>
      </w:r>
      <w:r>
        <w:rPr>
          <w:rFonts w:hint="eastAsia" w:ascii="仿宋" w:hAnsi="仿宋" w:eastAsia="仿宋"/>
          <w:sz w:val="32"/>
          <w:szCs w:val="32"/>
        </w:rPr>
        <w:t>万元,比2020年740.31万元降低</w:t>
      </w:r>
      <w:r>
        <w:rPr>
          <w:rFonts w:hint="eastAsia" w:ascii="仿宋" w:hAnsi="仿宋" w:eastAsia="仿宋"/>
          <w:sz w:val="32"/>
          <w:szCs w:val="32"/>
          <w:lang w:val="en-US" w:eastAsia="zh-CN"/>
        </w:rPr>
        <w:t>148.76</w:t>
      </w:r>
      <w:r>
        <w:rPr>
          <w:rFonts w:hint="eastAsia" w:ascii="仿宋" w:hAnsi="仿宋" w:eastAsia="仿宋"/>
          <w:sz w:val="32"/>
          <w:szCs w:val="32"/>
        </w:rPr>
        <w:t>万元,减幅</w:t>
      </w:r>
      <w:r>
        <w:rPr>
          <w:rFonts w:hint="eastAsia" w:ascii="仿宋" w:hAnsi="仿宋" w:eastAsia="仿宋"/>
          <w:sz w:val="32"/>
          <w:szCs w:val="32"/>
          <w:lang w:val="en-US" w:eastAsia="zh-CN"/>
        </w:rPr>
        <w:t>20.1%</w:t>
      </w:r>
      <w:r>
        <w:rPr>
          <w:rFonts w:hint="eastAsia" w:ascii="仿宋" w:hAnsi="仿宋" w:eastAsia="仿宋"/>
          <w:sz w:val="32"/>
          <w:szCs w:val="32"/>
        </w:rPr>
        <w:t>。主要原因是严格控制机关运行经费，节约支出等。</w:t>
      </w:r>
    </w:p>
    <w:p>
      <w:pPr>
        <w:tabs>
          <w:tab w:val="left" w:pos="321"/>
        </w:tabs>
        <w:bidi w:val="0"/>
        <w:jc w:val="left"/>
        <w:rPr>
          <w:lang w:val="en-US" w:eastAsia="zh-CN"/>
        </w:rPr>
      </w:pPr>
    </w:p>
    <w:p>
      <w:pPr>
        <w:spacing w:line="600" w:lineRule="exact"/>
        <w:ind w:firstLine="627" w:firstLineChars="196"/>
        <w:jc w:val="left"/>
        <w:rPr>
          <w:rFonts w:ascii="楷体" w:hAnsi="楷体" w:eastAsia="楷体"/>
          <w:sz w:val="32"/>
          <w:szCs w:val="32"/>
        </w:rPr>
      </w:pPr>
      <w:r>
        <w:rPr>
          <w:rFonts w:hint="eastAsia" w:ascii="楷体" w:hAnsi="楷体" w:eastAsia="楷体"/>
          <w:sz w:val="32"/>
          <w:szCs w:val="32"/>
        </w:rPr>
        <w:t>（二）政府采购支出</w:t>
      </w:r>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w:t>
      </w:r>
      <w:r>
        <w:rPr>
          <w:rFonts w:hint="eastAsia" w:ascii="仿宋" w:hAnsi="仿宋" w:eastAsia="仿宋"/>
          <w:sz w:val="32"/>
          <w:szCs w:val="32"/>
        </w:rPr>
        <w:t>1年</w:t>
      </w:r>
      <w:r>
        <w:rPr>
          <w:rFonts w:hint="eastAsia" w:ascii="仿宋" w:hAnsi="仿宋" w:eastAsia="仿宋"/>
          <w:sz w:val="32"/>
          <w:szCs w:val="32"/>
          <w:lang w:eastAsia="zh-CN"/>
        </w:rPr>
        <w:t>河南省邮政管理局未涉及</w:t>
      </w:r>
      <w:r>
        <w:rPr>
          <w:rFonts w:hint="eastAsia" w:ascii="仿宋" w:hAnsi="仿宋" w:eastAsia="仿宋"/>
          <w:sz w:val="32"/>
          <w:szCs w:val="32"/>
        </w:rPr>
        <w:t>政府采购支出</w:t>
      </w:r>
      <w:r>
        <w:rPr>
          <w:rFonts w:hint="eastAsia" w:ascii="仿宋" w:hAnsi="仿宋" w:eastAsia="仿宋"/>
          <w:sz w:val="32"/>
          <w:szCs w:val="32"/>
          <w:lang w:eastAsia="zh-CN"/>
        </w:rPr>
        <w:t>。</w:t>
      </w:r>
    </w:p>
    <w:p>
      <w:pPr>
        <w:tabs>
          <w:tab w:val="left" w:pos="321"/>
        </w:tabs>
        <w:bidi w:val="0"/>
        <w:jc w:val="left"/>
        <w:rPr>
          <w:lang w:val="en-US" w:eastAsia="zh-CN"/>
        </w:rPr>
      </w:pPr>
    </w:p>
    <w:p>
      <w:pPr>
        <w:spacing w:line="600" w:lineRule="exact"/>
        <w:ind w:firstLine="627" w:firstLineChars="196"/>
        <w:jc w:val="left"/>
        <w:rPr>
          <w:rFonts w:ascii="楷体" w:hAnsi="楷体" w:eastAsia="楷体"/>
          <w:sz w:val="32"/>
          <w:szCs w:val="32"/>
        </w:rPr>
      </w:pPr>
      <w:r>
        <w:rPr>
          <w:rFonts w:hint="eastAsia" w:ascii="楷体" w:hAnsi="楷体" w:eastAsia="楷体"/>
          <w:sz w:val="32"/>
          <w:szCs w:val="32"/>
        </w:rPr>
        <w:t>（三）国有资产占用情况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截至2021年12月31日，部门共有车辆</w:t>
      </w:r>
      <w:r>
        <w:rPr>
          <w:rFonts w:hint="eastAsia" w:ascii="仿宋" w:hAnsi="仿宋" w:eastAsia="仿宋"/>
          <w:sz w:val="32"/>
          <w:szCs w:val="32"/>
          <w:lang w:val="en-US" w:eastAsia="zh-CN"/>
        </w:rPr>
        <w:t>30</w:t>
      </w:r>
      <w:r>
        <w:rPr>
          <w:rFonts w:hint="eastAsia" w:ascii="仿宋" w:hAnsi="仿宋" w:eastAsia="仿宋"/>
          <w:sz w:val="32"/>
          <w:szCs w:val="32"/>
        </w:rPr>
        <w:t>辆,其中机要通信用车</w:t>
      </w:r>
      <w:r>
        <w:rPr>
          <w:rFonts w:hint="eastAsia" w:ascii="仿宋" w:hAnsi="仿宋" w:eastAsia="仿宋"/>
          <w:sz w:val="32"/>
          <w:szCs w:val="32"/>
          <w:lang w:val="en-US" w:eastAsia="zh-CN"/>
        </w:rPr>
        <w:t>17</w:t>
      </w:r>
      <w:r>
        <w:rPr>
          <w:rFonts w:hint="eastAsia" w:ascii="仿宋" w:hAnsi="仿宋" w:eastAsia="仿宋"/>
          <w:sz w:val="32"/>
          <w:szCs w:val="32"/>
        </w:rPr>
        <w:t>辆、应急保障用车</w:t>
      </w:r>
      <w:r>
        <w:rPr>
          <w:rFonts w:hint="eastAsia" w:ascii="仿宋" w:hAnsi="仿宋" w:eastAsia="仿宋"/>
          <w:sz w:val="32"/>
          <w:szCs w:val="32"/>
          <w:lang w:val="en-US" w:eastAsia="zh-CN"/>
        </w:rPr>
        <w:t>1</w:t>
      </w:r>
      <w:r>
        <w:rPr>
          <w:rFonts w:hint="eastAsia" w:ascii="仿宋" w:hAnsi="仿宋" w:eastAsia="仿宋"/>
          <w:sz w:val="32"/>
          <w:szCs w:val="32"/>
        </w:rPr>
        <w:t>辆、执法执勤用车</w:t>
      </w:r>
      <w:r>
        <w:rPr>
          <w:rFonts w:hint="eastAsia" w:ascii="仿宋" w:hAnsi="仿宋" w:eastAsia="仿宋"/>
          <w:sz w:val="32"/>
          <w:szCs w:val="32"/>
          <w:lang w:val="en-US" w:eastAsia="zh-CN"/>
        </w:rPr>
        <w:t>10</w:t>
      </w:r>
      <w:r>
        <w:rPr>
          <w:rFonts w:hint="eastAsia" w:ascii="仿宋" w:hAnsi="仿宋" w:eastAsia="仿宋"/>
          <w:sz w:val="32"/>
          <w:szCs w:val="32"/>
        </w:rPr>
        <w:t>辆、其他用车</w:t>
      </w:r>
      <w:r>
        <w:rPr>
          <w:rFonts w:hint="eastAsia" w:ascii="仿宋" w:hAnsi="仿宋" w:eastAsia="仿宋"/>
          <w:sz w:val="32"/>
          <w:szCs w:val="32"/>
          <w:lang w:val="en-US" w:eastAsia="zh-CN"/>
        </w:rPr>
        <w:t>2</w:t>
      </w:r>
      <w:r>
        <w:rPr>
          <w:rFonts w:hint="eastAsia" w:ascii="仿宋" w:hAnsi="仿宋" w:eastAsia="仿宋"/>
          <w:sz w:val="32"/>
          <w:szCs w:val="32"/>
        </w:rPr>
        <w:t>辆。</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tabs>
          <w:tab w:val="left" w:pos="0"/>
          <w:tab w:val="left" w:pos="3420"/>
        </w:tabs>
        <w:suppressAutoHyphens/>
        <w:spacing w:before="120" w:after="120"/>
        <w:jc w:val="both"/>
        <w:rPr>
          <w:rFonts w:hint="eastAsia" w:ascii="宋体" w:hAnsi="宋体"/>
          <w:b/>
          <w:sz w:val="36"/>
          <w:szCs w:val="36"/>
        </w:rPr>
      </w:pPr>
    </w:p>
    <w:p>
      <w:pPr>
        <w:pStyle w:val="11"/>
        <w:bidi w:val="0"/>
        <w:jc w:val="center"/>
        <w:outlineLvl w:val="0"/>
        <w:rPr>
          <w:rFonts w:ascii="宋体" w:hAnsi="宋体"/>
          <w:b/>
          <w:szCs w:val="44"/>
        </w:rPr>
      </w:pPr>
      <w:bookmarkStart w:id="81" w:name="_Toc24807"/>
      <w:bookmarkStart w:id="82" w:name="_Toc13480"/>
      <w:bookmarkStart w:id="83" w:name="_Toc20162"/>
      <w:r>
        <w:rPr>
          <w:rFonts w:hint="eastAsia"/>
        </w:rPr>
        <w:t>第四部分 名词解释</w:t>
      </w:r>
      <w:bookmarkEnd w:id="81"/>
      <w:bookmarkEnd w:id="82"/>
      <w:bookmarkEnd w:id="83"/>
    </w:p>
    <w:p>
      <w:pPr>
        <w:snapToGrid w:val="0"/>
        <w:spacing w:line="560" w:lineRule="exact"/>
        <w:ind w:firstLine="643" w:firstLineChars="200"/>
        <w:outlineLvl w:val="1"/>
        <w:rPr>
          <w:rFonts w:ascii="仿宋" w:hAnsi="仿宋" w:eastAsia="仿宋"/>
          <w:sz w:val="32"/>
          <w:szCs w:val="32"/>
        </w:rPr>
      </w:pPr>
      <w:bookmarkStart w:id="84" w:name="_Toc23345"/>
      <w:bookmarkStart w:id="85" w:name="_Toc85"/>
      <w:r>
        <w:rPr>
          <w:rFonts w:hint="eastAsia" w:ascii="仿宋" w:hAnsi="仿宋" w:eastAsia="仿宋"/>
          <w:b/>
          <w:bCs/>
          <w:sz w:val="32"/>
          <w:szCs w:val="32"/>
        </w:rPr>
        <w:t>（一）一般公共预算拨款收入：</w:t>
      </w:r>
      <w:r>
        <w:rPr>
          <w:rFonts w:hint="eastAsia" w:ascii="仿宋" w:hAnsi="仿宋" w:eastAsia="仿宋"/>
          <w:sz w:val="32"/>
          <w:szCs w:val="32"/>
        </w:rPr>
        <w:t>指中央财政当年拨付的资金。</w:t>
      </w:r>
      <w:bookmarkEnd w:id="84"/>
      <w:bookmarkEnd w:id="85"/>
    </w:p>
    <w:p>
      <w:pPr>
        <w:autoSpaceDE w:val="0"/>
        <w:autoSpaceDN w:val="0"/>
        <w:adjustRightInd w:val="0"/>
        <w:spacing w:line="560" w:lineRule="exact"/>
        <w:ind w:firstLine="640"/>
        <w:jc w:val="left"/>
        <w:rPr>
          <w:rFonts w:ascii="仿宋" w:hAnsi="仿宋" w:eastAsia="仿宋" w:cs="FangSong-Identity-H"/>
          <w:b/>
          <w:bCs/>
          <w:kern w:val="0"/>
          <w:sz w:val="32"/>
          <w:szCs w:val="32"/>
        </w:rPr>
      </w:pPr>
      <w:r>
        <w:rPr>
          <w:rFonts w:hint="eastAsia" w:ascii="仿宋" w:hAnsi="仿宋" w:eastAsia="仿宋" w:cs="FangSong-Identity-H"/>
          <w:b/>
          <w:bCs/>
          <w:kern w:val="0"/>
          <w:sz w:val="32"/>
          <w:szCs w:val="32"/>
        </w:rPr>
        <w:t>（二）事业单位经营收入：</w:t>
      </w:r>
      <w:r>
        <w:rPr>
          <w:rFonts w:hint="eastAsia" w:ascii="仿宋" w:hAnsi="仿宋" w:eastAsia="仿宋" w:cs="FangSong-Identity-H"/>
          <w:bCs/>
          <w:kern w:val="0"/>
          <w:sz w:val="32"/>
          <w:szCs w:val="32"/>
        </w:rPr>
        <w:t>指事业单位在专业业务活动及其辅助活动之外开展非独立核算经营活动取得的收入。如：中国财政杂志社广告收入等。</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（三）其他收入：</w:t>
      </w:r>
      <w:r>
        <w:rPr>
          <w:rFonts w:hint="eastAsia" w:ascii="仿宋" w:hAnsi="仿宋" w:eastAsia="仿宋" w:cs="FangSong-Identity-H"/>
          <w:bCs/>
          <w:kern w:val="0"/>
          <w:sz w:val="32"/>
          <w:szCs w:val="32"/>
        </w:rPr>
        <w:t>指除上述“财政拨款收入”和“事业单位经营收入”等以外的收入。主要是按规定动用的售房收入、存款利息收入等。</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（四）外交（类）国际组织（款）国际组织会费（项）：</w:t>
      </w:r>
      <w:r>
        <w:rPr>
          <w:rFonts w:hint="eastAsia" w:ascii="仿宋" w:hAnsi="仿宋" w:eastAsia="仿宋" w:cs="FangSong-Identity-H"/>
          <w:bCs/>
          <w:kern w:val="0"/>
          <w:sz w:val="32"/>
          <w:szCs w:val="32"/>
        </w:rPr>
        <w:t>指国家邮政局以我国政府名义参加万国邮联，按万国邮联规定缴纳的会费。</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（五）外交（类）国际组织（款）国际组织捐赠（项）：</w:t>
      </w:r>
      <w:r>
        <w:rPr>
          <w:rFonts w:hint="eastAsia" w:ascii="仿宋" w:hAnsi="仿宋" w:eastAsia="仿宋" w:cs="FangSong-Identity-H"/>
          <w:bCs/>
          <w:kern w:val="0"/>
          <w:sz w:val="32"/>
          <w:szCs w:val="32"/>
        </w:rPr>
        <w:t>指国家邮政局以我国政府名义参加万国邮联和亚太邮联，向万国邮联和亚太邮联认捐、救灾、馈赠等支出。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（六）交通运输（类）邮政业支出（款）行政运行（项）：</w:t>
      </w:r>
      <w:r>
        <w:rPr>
          <w:rFonts w:hint="eastAsia" w:ascii="仿宋" w:hAnsi="仿宋" w:eastAsia="仿宋" w:cs="FangSong-Identity-H"/>
          <w:bCs/>
          <w:kern w:val="0"/>
          <w:sz w:val="32"/>
          <w:szCs w:val="32"/>
        </w:rPr>
        <w:t>指国家邮政局与邮政业相关的基本支出。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（七）交通运输（类）邮政业支出（款）一般行政管理事务（项）：</w:t>
      </w:r>
      <w:r>
        <w:rPr>
          <w:rFonts w:hint="eastAsia" w:ascii="仿宋" w:hAnsi="仿宋" w:eastAsia="仿宋" w:cs="FangSong-Identity-H"/>
          <w:bCs/>
          <w:kern w:val="0"/>
          <w:sz w:val="32"/>
          <w:szCs w:val="32"/>
        </w:rPr>
        <w:t>指国家邮政局与邮政业相关未单独设置项级科目的其他项目支出。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（八）交通运输（类）邮政业支出（款）行业监管（项）：</w:t>
      </w:r>
      <w:r>
        <w:rPr>
          <w:rFonts w:hint="eastAsia" w:ascii="仿宋" w:hAnsi="仿宋" w:eastAsia="仿宋" w:cs="FangSong-Identity-H"/>
          <w:bCs/>
          <w:kern w:val="0"/>
          <w:sz w:val="32"/>
          <w:szCs w:val="32"/>
        </w:rPr>
        <w:t>指国家邮政局与邮政业相关的邮政业监管方面的支出。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（九）交通运输（类）邮政业支出（款）其他邮政业支出（项）：</w:t>
      </w:r>
      <w:r>
        <w:rPr>
          <w:rFonts w:hint="eastAsia" w:ascii="仿宋" w:hAnsi="仿宋" w:eastAsia="仿宋" w:cs="FangSong-Identity-H"/>
          <w:bCs/>
          <w:kern w:val="0"/>
          <w:sz w:val="32"/>
          <w:szCs w:val="32"/>
        </w:rPr>
        <w:t>指国家邮政局其他用于邮政业方面的支出。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（十）住房保障支出（类）住房改革支出（款）住房公积金（项）：</w:t>
      </w:r>
      <w:r>
        <w:rPr>
          <w:rFonts w:hint="eastAsia" w:ascii="仿宋" w:hAnsi="仿宋" w:eastAsia="仿宋" w:cs="FangSong-Identity-H"/>
          <w:bCs/>
          <w:kern w:val="0"/>
          <w:sz w:val="32"/>
          <w:szCs w:val="32"/>
        </w:rPr>
        <w:t>是按照《住房公积金管理条例》的规定，由单位及其在职职工缴存的长期住房储金。该项政策始于上世纪90年代中期，在全国机关、企事业单位在职职工中普遍实施，缴存比例最低不低于5%，最高不超过12%，缴存基数为职工本人上年工资，目前已实施近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spacing w:line="560" w:lineRule="exact"/>
        <w:ind w:firstLine="640"/>
        <w:jc w:val="left"/>
        <w:rPr>
          <w:rFonts w:ascii="仿宋" w:hAnsi="仿宋" w:eastAsia="仿宋" w:cs="FangSong-Identity-H"/>
          <w:b/>
          <w:bCs/>
          <w:kern w:val="0"/>
          <w:sz w:val="32"/>
          <w:szCs w:val="32"/>
        </w:rPr>
      </w:pPr>
      <w:r>
        <w:rPr>
          <w:rFonts w:hint="eastAsia" w:ascii="仿宋" w:hAnsi="仿宋" w:eastAsia="仿宋" w:cs="FangSong-Identity-H"/>
          <w:b/>
          <w:bCs/>
          <w:kern w:val="0"/>
          <w:sz w:val="32"/>
          <w:szCs w:val="32"/>
        </w:rPr>
        <w:t>（十一）住房保障支出（类）住房改革支出（款）提租补贴（项）：</w:t>
      </w:r>
      <w:r>
        <w:rPr>
          <w:rFonts w:hint="eastAsia" w:ascii="仿宋" w:hAnsi="仿宋" w:eastAsia="仿宋" w:cs="FangSong-Identity-H"/>
          <w:bCs/>
          <w:kern w:val="0"/>
          <w:sz w:val="32"/>
          <w:szCs w:val="32"/>
        </w:rPr>
        <w:t>是经国务院批准，于2000年开始针对在京中央单位公有住房租金标准提高发放的补贴，中央在京单位按照在编职工人数和离退休人数以及相应职级的补贴标准确定，人均月补贴90元。</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（十二）住房保障支出（类）住房改革支出（款）购房补贴（项）：</w:t>
      </w:r>
      <w:r>
        <w:rPr>
          <w:rFonts w:hint="eastAsia" w:ascii="仿宋" w:hAnsi="仿宋" w:eastAsia="仿宋" w:cs="FangSong-Identity-H"/>
          <w:bCs/>
          <w:kern w:val="0"/>
          <w:sz w:val="32"/>
          <w:szCs w:val="32"/>
        </w:rPr>
        <w:t>是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 （厅字[2005]8号）规定的标准执行，京外中央单位按照所在地人民政府住房分配货币化改革的政策规定和标准执行。</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（十三）社会保障和就业（类）行政单位离退休（款）归口管理的行政单位离退休（项）：</w:t>
      </w:r>
      <w:r>
        <w:rPr>
          <w:rFonts w:hint="eastAsia" w:ascii="仿宋" w:hAnsi="仿宋" w:eastAsia="仿宋" w:cs="FangSong-Identity-H"/>
          <w:bCs/>
          <w:kern w:val="0"/>
          <w:sz w:val="32"/>
          <w:szCs w:val="32"/>
        </w:rPr>
        <w:t>指国家邮政局用于机关离退休人员的经费支出。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（十四）社会保障和就业（类）行政单位离退休（款）离退休人员管理机构（项）：</w:t>
      </w:r>
      <w:r>
        <w:rPr>
          <w:rFonts w:hint="eastAsia" w:ascii="仿宋" w:hAnsi="仿宋" w:eastAsia="仿宋" w:cs="FangSong-Identity-H"/>
          <w:bCs/>
          <w:kern w:val="0"/>
          <w:sz w:val="32"/>
          <w:szCs w:val="32"/>
        </w:rPr>
        <w:t>指国家邮政局用于为离退休人员提供服务的离退休人员管理机构的支出。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（十五）基本支出：</w:t>
      </w:r>
      <w:r>
        <w:rPr>
          <w:rFonts w:hint="eastAsia" w:ascii="仿宋" w:hAnsi="仿宋" w:eastAsia="仿宋" w:cs="FangSong-Identity-H"/>
          <w:bCs/>
          <w:kern w:val="0"/>
          <w:sz w:val="32"/>
          <w:szCs w:val="32"/>
        </w:rPr>
        <w:t>指为保障机构正常运转、完成日常工作任务而发生的人员支出和公用支出。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（十六）项目支出：</w:t>
      </w:r>
      <w:r>
        <w:rPr>
          <w:rFonts w:hint="eastAsia" w:ascii="仿宋" w:hAnsi="仿宋" w:eastAsia="仿宋" w:cs="FangSong-Identity-H"/>
          <w:bCs/>
          <w:kern w:val="0"/>
          <w:sz w:val="32"/>
          <w:szCs w:val="32"/>
        </w:rPr>
        <w:t>指在基本支出之外为完成特定行政任务和事业发展目标所发生的支出。</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（十七）事业单位经营支出：</w:t>
      </w:r>
      <w:r>
        <w:rPr>
          <w:rFonts w:hint="eastAsia" w:ascii="仿宋" w:hAnsi="仿宋" w:eastAsia="仿宋" w:cs="FangSong-Identity-H"/>
          <w:bCs/>
          <w:kern w:val="0"/>
          <w:sz w:val="32"/>
          <w:szCs w:val="32"/>
        </w:rPr>
        <w:t>指事业单位在专业业务活动及其辅助活动之外开展非独立核算经营活动发生的支出。</w:t>
      </w:r>
    </w:p>
    <w:p>
      <w:pPr>
        <w:autoSpaceDE w:val="0"/>
        <w:autoSpaceDN w:val="0"/>
        <w:adjustRightInd w:val="0"/>
        <w:spacing w:line="560" w:lineRule="exact"/>
        <w:ind w:firstLine="640"/>
        <w:jc w:val="left"/>
        <w:rPr>
          <w:rFonts w:ascii="仿宋" w:hAnsi="仿宋" w:eastAsia="仿宋" w:cs="FangSong-Identity-H"/>
          <w:kern w:val="0"/>
          <w:sz w:val="32"/>
          <w:szCs w:val="32"/>
        </w:rPr>
      </w:pPr>
      <w:r>
        <w:rPr>
          <w:rFonts w:hint="eastAsia" w:ascii="仿宋" w:hAnsi="仿宋" w:eastAsia="仿宋" w:cs="FangSong-Identity-H"/>
          <w:b/>
          <w:bCs/>
          <w:kern w:val="0"/>
          <w:sz w:val="32"/>
          <w:szCs w:val="32"/>
        </w:rPr>
        <w:t>（十八）上年结转：</w:t>
      </w:r>
      <w:r>
        <w:rPr>
          <w:rFonts w:hint="eastAsia" w:ascii="仿宋" w:hAnsi="仿宋" w:eastAsia="仿宋" w:cs="FangSong-Identity-H"/>
          <w:kern w:val="0"/>
          <w:sz w:val="32"/>
          <w:szCs w:val="32"/>
        </w:rPr>
        <w:t>指以前年度尚未完成、结转到本年仍按原规定用途继续使用的资金。</w:t>
      </w:r>
    </w:p>
    <w:p>
      <w:pPr>
        <w:autoSpaceDE w:val="0"/>
        <w:autoSpaceDN w:val="0"/>
        <w:adjustRightInd w:val="0"/>
        <w:spacing w:line="560" w:lineRule="exact"/>
        <w:ind w:firstLine="640"/>
        <w:jc w:val="left"/>
        <w:rPr>
          <w:rFonts w:ascii="仿宋" w:hAnsi="仿宋" w:eastAsia="仿宋" w:cs="FangSong-Identity-H"/>
          <w:bCs/>
          <w:kern w:val="0"/>
          <w:sz w:val="32"/>
          <w:szCs w:val="32"/>
        </w:rPr>
      </w:pPr>
      <w:r>
        <w:rPr>
          <w:rFonts w:hint="eastAsia" w:ascii="仿宋" w:hAnsi="仿宋" w:eastAsia="仿宋" w:cs="FangSong-Identity-H"/>
          <w:b/>
          <w:bCs/>
          <w:kern w:val="0"/>
          <w:sz w:val="32"/>
          <w:szCs w:val="32"/>
        </w:rPr>
        <w:t>（十九）结转下年：</w:t>
      </w:r>
      <w:r>
        <w:rPr>
          <w:rFonts w:hint="eastAsia" w:ascii="仿宋" w:hAnsi="仿宋" w:eastAsia="仿宋" w:cs="FangSong-Identity-H"/>
          <w:bCs/>
          <w:kern w:val="0"/>
          <w:sz w:val="32"/>
          <w:szCs w:val="32"/>
        </w:rPr>
        <w:t>指以前年度预算安排、因客观条件发生变化无法按原计划实施，需延迟到以后年度按原规定用途继续使用的资金。</w:t>
      </w:r>
    </w:p>
    <w:p>
      <w:pPr>
        <w:snapToGrid w:val="0"/>
        <w:spacing w:line="560" w:lineRule="exact"/>
        <w:ind w:firstLine="643" w:firstLineChars="200"/>
        <w:rPr>
          <w:rFonts w:ascii="仿宋" w:hAnsi="仿宋" w:eastAsia="仿宋"/>
          <w:sz w:val="32"/>
          <w:szCs w:val="32"/>
        </w:rPr>
      </w:pPr>
      <w:r>
        <w:rPr>
          <w:rFonts w:hint="eastAsia" w:ascii="仿宋" w:hAnsi="仿宋" w:eastAsia="仿宋" w:cs="FangSong-Identity-H"/>
          <w:b/>
          <w:bCs/>
          <w:kern w:val="0"/>
          <w:sz w:val="32"/>
          <w:szCs w:val="32"/>
        </w:rPr>
        <w:t>（二十）“三公”经费：</w:t>
      </w:r>
      <w:r>
        <w:rPr>
          <w:rFonts w:hint="eastAsia" w:ascii="仿宋" w:hAnsi="仿宋" w:eastAsia="仿宋" w:cs="FangSong-Identity-H"/>
          <w:bCs/>
          <w:kern w:val="0"/>
          <w:sz w:val="32"/>
          <w:szCs w:val="32"/>
        </w:rPr>
        <w:t>指</w:t>
      </w:r>
      <w:r>
        <w:rPr>
          <w:rFonts w:hint="eastAsia" w:ascii="仿宋" w:hAnsi="仿宋" w:eastAsia="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napToGrid w:val="0"/>
        <w:spacing w:line="560" w:lineRule="exact"/>
        <w:ind w:firstLine="643" w:firstLineChars="200"/>
        <w:rPr>
          <w:lang w:val="en-US" w:eastAsia="zh-CN"/>
        </w:rPr>
      </w:pPr>
      <w:r>
        <w:rPr>
          <w:rFonts w:hint="eastAsia" w:ascii="仿宋" w:hAnsi="仿宋" w:eastAsia="仿宋"/>
          <w:b/>
          <w:bCs/>
          <w:sz w:val="32"/>
          <w:szCs w:val="32"/>
        </w:rPr>
        <w:t>(二十一)机关运行经费：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sz w:val="32"/>
          <w:szCs w:val="32"/>
          <w:lang w:eastAsia="zh-CN"/>
        </w:rPr>
        <w:t>。</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FangSong-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eastAsia="Times New Roman"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Xi9mR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IlUnI/XAQAAsAMAAA4AAAAAAAAAAQAgAAAA&#10;HgEAAGRycy9lMm9Eb2MueG1sUEsFBgAAAAAGAAYAWQEAAGc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eastAsia="Times New Roman"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wFqdgBAACx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NVRYnlBid+/vXz/PDn/PsH&#10;eZf06T3UmHbvMTEOH92AWzPfA14m2kMbTPoiIYJxVPd0UVcOkYj0aFWtViWGBMZmB/GLp+c+QPwk&#10;nSHJYDTg+LKq/PgF4pg6p6Rq1t0orfMItSU9o++vqqv84BJBcG1TrszLMMEkSmPryYrDbph47lxz&#10;Qpo9LgSjFvefEv3Zot5pd2YjzMZuNg4+qH2HHS9zdfAfDhF7yy2nCiMsUk0OTjKTnrYurcrffs56&#10;+tM2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AvAWp2AEAALE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Nch9MDXAQAAsQMAAA4AAAAAAAAAAQAgAAAA&#10;HgEAAGRycy9lMm9Eb2MueG1sUEsFBgAAAAAGAAYAWQEAAGc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BD3131"/>
    <w:multiLevelType w:val="singleLevel"/>
    <w:tmpl w:val="C4BD3131"/>
    <w:lvl w:ilvl="0" w:tentative="0">
      <w:start w:val="1"/>
      <w:numFmt w:val="chineseCounting"/>
      <w:suff w:val="nothing"/>
      <w:lvlText w:val="（%1）"/>
      <w:lvlJc w:val="left"/>
      <w:rPr>
        <w:rFonts w:hint="eastAsia"/>
      </w:rPr>
    </w:lvl>
  </w:abstractNum>
  <w:abstractNum w:abstractNumId="1">
    <w:nsid w:val="CA5EAF92"/>
    <w:multiLevelType w:val="singleLevel"/>
    <w:tmpl w:val="CA5EAF92"/>
    <w:lvl w:ilvl="0" w:tentative="0">
      <w:start w:val="1"/>
      <w:numFmt w:val="decimal"/>
      <w:lvlText w:val="%1."/>
      <w:lvlJc w:val="left"/>
      <w:pPr>
        <w:tabs>
          <w:tab w:val="left" w:pos="312"/>
        </w:tabs>
      </w:pPr>
    </w:lvl>
  </w:abstractNum>
  <w:abstractNum w:abstractNumId="2">
    <w:nsid w:val="E1D77BEF"/>
    <w:multiLevelType w:val="singleLevel"/>
    <w:tmpl w:val="E1D77BEF"/>
    <w:lvl w:ilvl="0" w:tentative="0">
      <w:start w:val="1"/>
      <w:numFmt w:val="decimal"/>
      <w:lvlText w:val="%1."/>
      <w:lvlJc w:val="left"/>
      <w:pPr>
        <w:tabs>
          <w:tab w:val="left" w:pos="312"/>
        </w:tabs>
      </w:pPr>
    </w:lvl>
  </w:abstractNum>
  <w:abstractNum w:abstractNumId="3">
    <w:nsid w:val="3219B592"/>
    <w:multiLevelType w:val="singleLevel"/>
    <w:tmpl w:val="3219B592"/>
    <w:lvl w:ilvl="0" w:tentative="0">
      <w:start w:val="2"/>
      <w:numFmt w:val="chineseCounting"/>
      <w:suff w:val="nothing"/>
      <w:lvlText w:val="（%1）"/>
      <w:lvlJc w:val="left"/>
      <w:rPr>
        <w:rFonts w:hint="eastAsia"/>
      </w:rPr>
    </w:lvl>
  </w:abstractNum>
  <w:abstractNum w:abstractNumId="4">
    <w:nsid w:val="6C8F8303"/>
    <w:multiLevelType w:val="singleLevel"/>
    <w:tmpl w:val="6C8F8303"/>
    <w:lvl w:ilvl="0" w:tentative="0">
      <w:start w:val="2"/>
      <w:numFmt w:val="chineseCounting"/>
      <w:suff w:val="nothing"/>
      <w:lvlText w:val="%1、"/>
      <w:lvlJc w:val="left"/>
      <w:rPr>
        <w:rFonts w:hint="eastAsia"/>
      </w:rPr>
    </w:lvl>
  </w:abstractNum>
  <w:abstractNum w:abstractNumId="5">
    <w:nsid w:val="744B8BAF"/>
    <w:multiLevelType w:val="singleLevel"/>
    <w:tmpl w:val="744B8BAF"/>
    <w:lvl w:ilvl="0" w:tentative="0">
      <w:start w:val="1"/>
      <w:numFmt w:val="decimal"/>
      <w:suff w:val="space"/>
      <w:lvlText w:val="%1."/>
      <w:lvlJc w:val="left"/>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Njg1ZDE2YmU2YjY1YjMyMTY1YmE1ZjFmNGUzM2IifQ=="/>
  </w:docVars>
  <w:rsids>
    <w:rsidRoot w:val="088D6C39"/>
    <w:rsid w:val="000C024B"/>
    <w:rsid w:val="00EB60B2"/>
    <w:rsid w:val="02FE3E7B"/>
    <w:rsid w:val="039B3E08"/>
    <w:rsid w:val="03BB1D6C"/>
    <w:rsid w:val="040000C7"/>
    <w:rsid w:val="040D00EE"/>
    <w:rsid w:val="04131BA8"/>
    <w:rsid w:val="04575F38"/>
    <w:rsid w:val="05850330"/>
    <w:rsid w:val="06F757B1"/>
    <w:rsid w:val="088D6C39"/>
    <w:rsid w:val="090D306A"/>
    <w:rsid w:val="099512B1"/>
    <w:rsid w:val="09B96F32"/>
    <w:rsid w:val="09CA335B"/>
    <w:rsid w:val="0A360829"/>
    <w:rsid w:val="0A456833"/>
    <w:rsid w:val="0A8467B2"/>
    <w:rsid w:val="0ACE05D7"/>
    <w:rsid w:val="0B7218AA"/>
    <w:rsid w:val="0BD709D6"/>
    <w:rsid w:val="0C4F5747"/>
    <w:rsid w:val="0C580AA0"/>
    <w:rsid w:val="0D2B5051"/>
    <w:rsid w:val="0F5071E4"/>
    <w:rsid w:val="0F587009"/>
    <w:rsid w:val="0F7232B7"/>
    <w:rsid w:val="0FC50CA3"/>
    <w:rsid w:val="0FDE15E1"/>
    <w:rsid w:val="123C051C"/>
    <w:rsid w:val="12874DF8"/>
    <w:rsid w:val="12CC5D44"/>
    <w:rsid w:val="1356560D"/>
    <w:rsid w:val="13CB5FFB"/>
    <w:rsid w:val="13E12D0D"/>
    <w:rsid w:val="142B0848"/>
    <w:rsid w:val="146401FE"/>
    <w:rsid w:val="14D25167"/>
    <w:rsid w:val="16AA0B6E"/>
    <w:rsid w:val="170F61FF"/>
    <w:rsid w:val="175C420C"/>
    <w:rsid w:val="18A87B99"/>
    <w:rsid w:val="18C33745"/>
    <w:rsid w:val="1A1D7924"/>
    <w:rsid w:val="1BBC3A70"/>
    <w:rsid w:val="1BCF5505"/>
    <w:rsid w:val="1C641FE7"/>
    <w:rsid w:val="1D592822"/>
    <w:rsid w:val="1D61352C"/>
    <w:rsid w:val="1DAD49C3"/>
    <w:rsid w:val="1E0565AE"/>
    <w:rsid w:val="1E253EA2"/>
    <w:rsid w:val="1E9E290D"/>
    <w:rsid w:val="1FAB2EAB"/>
    <w:rsid w:val="20390790"/>
    <w:rsid w:val="20947775"/>
    <w:rsid w:val="215F5FD5"/>
    <w:rsid w:val="22347461"/>
    <w:rsid w:val="22CC31F6"/>
    <w:rsid w:val="22E26EBD"/>
    <w:rsid w:val="22FB3112"/>
    <w:rsid w:val="23840731"/>
    <w:rsid w:val="24EC51B3"/>
    <w:rsid w:val="25733DFD"/>
    <w:rsid w:val="261A4BC0"/>
    <w:rsid w:val="26A61FB0"/>
    <w:rsid w:val="26E34FB2"/>
    <w:rsid w:val="27286E69"/>
    <w:rsid w:val="279664C8"/>
    <w:rsid w:val="27D93319"/>
    <w:rsid w:val="282D0BDB"/>
    <w:rsid w:val="287C746C"/>
    <w:rsid w:val="295403E9"/>
    <w:rsid w:val="2A2A3673"/>
    <w:rsid w:val="2AAF1D7B"/>
    <w:rsid w:val="2AF97ED6"/>
    <w:rsid w:val="2B17347C"/>
    <w:rsid w:val="2BBD3D50"/>
    <w:rsid w:val="2CB525E8"/>
    <w:rsid w:val="2CD0422B"/>
    <w:rsid w:val="2D0F5586"/>
    <w:rsid w:val="2D132DC6"/>
    <w:rsid w:val="2E6030FC"/>
    <w:rsid w:val="2FA5374C"/>
    <w:rsid w:val="30A05CC2"/>
    <w:rsid w:val="316D3DF6"/>
    <w:rsid w:val="32C43EEA"/>
    <w:rsid w:val="331035D3"/>
    <w:rsid w:val="33174961"/>
    <w:rsid w:val="335334BF"/>
    <w:rsid w:val="342F3BAE"/>
    <w:rsid w:val="3437693D"/>
    <w:rsid w:val="34AC3775"/>
    <w:rsid w:val="34F8431E"/>
    <w:rsid w:val="351F469D"/>
    <w:rsid w:val="357C0AAC"/>
    <w:rsid w:val="3628478F"/>
    <w:rsid w:val="36301896"/>
    <w:rsid w:val="36D14E27"/>
    <w:rsid w:val="37117919"/>
    <w:rsid w:val="3A0D6176"/>
    <w:rsid w:val="3A2A31CC"/>
    <w:rsid w:val="3A7271AC"/>
    <w:rsid w:val="3B6A75F8"/>
    <w:rsid w:val="3C8C1F1C"/>
    <w:rsid w:val="3E946E66"/>
    <w:rsid w:val="3F446ADE"/>
    <w:rsid w:val="3F5617EB"/>
    <w:rsid w:val="3F7B0026"/>
    <w:rsid w:val="3FEB51AC"/>
    <w:rsid w:val="407528D1"/>
    <w:rsid w:val="40DD6733"/>
    <w:rsid w:val="414A0C0F"/>
    <w:rsid w:val="4251152C"/>
    <w:rsid w:val="428C42F8"/>
    <w:rsid w:val="42D40179"/>
    <w:rsid w:val="432B46F7"/>
    <w:rsid w:val="43C755E8"/>
    <w:rsid w:val="457C2402"/>
    <w:rsid w:val="46146ADE"/>
    <w:rsid w:val="470D1EAB"/>
    <w:rsid w:val="471149F8"/>
    <w:rsid w:val="47D77DC3"/>
    <w:rsid w:val="47D9356C"/>
    <w:rsid w:val="4AB663B6"/>
    <w:rsid w:val="4AEE78FE"/>
    <w:rsid w:val="4D7B382C"/>
    <w:rsid w:val="4D814A59"/>
    <w:rsid w:val="4D857ED7"/>
    <w:rsid w:val="4D9A5B1B"/>
    <w:rsid w:val="4DD23507"/>
    <w:rsid w:val="4DDA23BB"/>
    <w:rsid w:val="4E9702AC"/>
    <w:rsid w:val="4F6C798B"/>
    <w:rsid w:val="4FB355BA"/>
    <w:rsid w:val="515245F7"/>
    <w:rsid w:val="51DB5622"/>
    <w:rsid w:val="51E47806"/>
    <w:rsid w:val="51ED6B61"/>
    <w:rsid w:val="520143BB"/>
    <w:rsid w:val="52714B60"/>
    <w:rsid w:val="55564A1D"/>
    <w:rsid w:val="564725B8"/>
    <w:rsid w:val="564D4072"/>
    <w:rsid w:val="56FB1D20"/>
    <w:rsid w:val="570109B9"/>
    <w:rsid w:val="5759265D"/>
    <w:rsid w:val="57E75E01"/>
    <w:rsid w:val="5806097D"/>
    <w:rsid w:val="59CE54CA"/>
    <w:rsid w:val="5B7B51DE"/>
    <w:rsid w:val="5B911E01"/>
    <w:rsid w:val="5BF977C1"/>
    <w:rsid w:val="5C225659"/>
    <w:rsid w:val="5C7E485A"/>
    <w:rsid w:val="5D5977A1"/>
    <w:rsid w:val="5E192A8C"/>
    <w:rsid w:val="5F517C97"/>
    <w:rsid w:val="5F830B05"/>
    <w:rsid w:val="5F893691"/>
    <w:rsid w:val="60031C46"/>
    <w:rsid w:val="61532759"/>
    <w:rsid w:val="617C44B4"/>
    <w:rsid w:val="61B262D0"/>
    <w:rsid w:val="61E433B1"/>
    <w:rsid w:val="62D90A3C"/>
    <w:rsid w:val="6372336A"/>
    <w:rsid w:val="63822E81"/>
    <w:rsid w:val="653463FD"/>
    <w:rsid w:val="65C6174B"/>
    <w:rsid w:val="68080763"/>
    <w:rsid w:val="695C28FA"/>
    <w:rsid w:val="6970193F"/>
    <w:rsid w:val="6A66623D"/>
    <w:rsid w:val="6A6E5F0E"/>
    <w:rsid w:val="6AB57FE0"/>
    <w:rsid w:val="6AC64225"/>
    <w:rsid w:val="6BF15048"/>
    <w:rsid w:val="6C537AB1"/>
    <w:rsid w:val="6D5B0AF5"/>
    <w:rsid w:val="6E13574A"/>
    <w:rsid w:val="6E364D75"/>
    <w:rsid w:val="6ECB788C"/>
    <w:rsid w:val="6F51652A"/>
    <w:rsid w:val="6FD11315"/>
    <w:rsid w:val="70A17E11"/>
    <w:rsid w:val="71DE34CB"/>
    <w:rsid w:val="71E82A49"/>
    <w:rsid w:val="724B474E"/>
    <w:rsid w:val="72976D97"/>
    <w:rsid w:val="7318735E"/>
    <w:rsid w:val="735760D9"/>
    <w:rsid w:val="73830C7C"/>
    <w:rsid w:val="73CA0659"/>
    <w:rsid w:val="7443665D"/>
    <w:rsid w:val="74A76BEC"/>
    <w:rsid w:val="75782E7D"/>
    <w:rsid w:val="75A34363"/>
    <w:rsid w:val="7798281C"/>
    <w:rsid w:val="77A45665"/>
    <w:rsid w:val="77E12415"/>
    <w:rsid w:val="78CF4963"/>
    <w:rsid w:val="78DB50B6"/>
    <w:rsid w:val="78E71CAD"/>
    <w:rsid w:val="7938529F"/>
    <w:rsid w:val="79DD43E5"/>
    <w:rsid w:val="79F301DD"/>
    <w:rsid w:val="7B22521E"/>
    <w:rsid w:val="7CFE75C5"/>
    <w:rsid w:val="7D5D253D"/>
    <w:rsid w:val="7E5A6A7D"/>
    <w:rsid w:val="7E7C69F3"/>
    <w:rsid w:val="7E8F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line="413" w:lineRule="auto"/>
      <w:jc w:val="center"/>
      <w:outlineLvl w:val="1"/>
    </w:pPr>
    <w:rPr>
      <w:rFonts w:ascii="Arial" w:hAnsi="Arial" w:eastAsia="黑体" w:cs="黑体"/>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character" w:styleId="10">
    <w:name w:val="page number"/>
    <w:basedOn w:val="9"/>
    <w:qFormat/>
    <w:uiPriority w:val="0"/>
  </w:style>
  <w:style w:type="paragraph" w:customStyle="1" w:styleId="11">
    <w:name w:val="样式1"/>
    <w:basedOn w:val="2"/>
    <w:next w:val="1"/>
    <w:link w:val="15"/>
    <w:qFormat/>
    <w:uiPriority w:val="0"/>
    <w:pPr>
      <w:spacing w:line="413" w:lineRule="auto"/>
      <w:outlineLvl w:val="1"/>
    </w:pPr>
    <w:rPr>
      <w:rFonts w:hint="eastAsia" w:eastAsia="黑体"/>
      <w:bCs/>
      <w:sz w:val="32"/>
      <w:szCs w:val="32"/>
    </w:rPr>
  </w:style>
  <w:style w:type="paragraph" w:customStyle="1" w:styleId="12">
    <w:name w:val="样式2"/>
    <w:basedOn w:val="3"/>
    <w:next w:val="1"/>
    <w:link w:val="14"/>
    <w:qFormat/>
    <w:uiPriority w:val="0"/>
    <w:pPr>
      <w:ind w:firstLine="643" w:firstLineChars="200"/>
      <w:jc w:val="left"/>
    </w:pPr>
    <w:rPr>
      <w:rFonts w:hint="eastAsia" w:ascii="楷体_GB2312" w:hAnsi="楷体_GB2312" w:eastAsia="楷体_GB2312"/>
      <w:b/>
      <w:bCs/>
    </w:rPr>
  </w:style>
  <w:style w:type="paragraph" w:customStyle="1" w:styleId="13">
    <w:name w:val="样式3"/>
    <w:basedOn w:val="1"/>
    <w:qFormat/>
    <w:uiPriority w:val="0"/>
    <w:pPr>
      <w:keepNext/>
      <w:keepLines/>
      <w:spacing w:line="413" w:lineRule="auto"/>
      <w:ind w:firstLine="643" w:firstLineChars="200"/>
      <w:jc w:val="left"/>
      <w:outlineLvl w:val="1"/>
    </w:pPr>
    <w:rPr>
      <w:rFonts w:hint="eastAsia" w:ascii="仿宋_GB2312" w:hAnsi="仿宋_GB2312" w:eastAsia="仿宋_GB2312" w:cs="仿宋_GB2312"/>
      <w:sz w:val="32"/>
      <w:szCs w:val="32"/>
    </w:rPr>
  </w:style>
  <w:style w:type="character" w:customStyle="1" w:styleId="14">
    <w:name w:val="样式2 Char"/>
    <w:link w:val="12"/>
    <w:qFormat/>
    <w:uiPriority w:val="0"/>
    <w:rPr>
      <w:rFonts w:hint="eastAsia" w:ascii="楷体_GB2312" w:hAnsi="楷体_GB2312" w:eastAsia="楷体_GB2312"/>
      <w:b/>
      <w:bCs/>
    </w:rPr>
  </w:style>
  <w:style w:type="character" w:customStyle="1" w:styleId="15">
    <w:name w:val="样式1 Char"/>
    <w:link w:val="11"/>
    <w:qFormat/>
    <w:uiPriority w:val="0"/>
    <w:rPr>
      <w:rFonts w:hint="eastAsia" w:eastAsia="黑体"/>
      <w:bCs/>
      <w:sz w:val="32"/>
      <w:szCs w:val="32"/>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15584</Words>
  <Characters>18657</Characters>
  <Lines>0</Lines>
  <Paragraphs>0</Paragraphs>
  <TotalTime>33</TotalTime>
  <ScaleCrop>false</ScaleCrop>
  <LinksUpToDate>false</LinksUpToDate>
  <CharactersWithSpaces>19381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2022-09-06T00:22:00Z</dcterms:created>
  <dc:creator>翟培</dc:creator>
  <cp:lastModifiedBy>翟培</cp:lastModifiedBy>
  <dcterms:modified xsi:type="dcterms:W3CDTF">2022-09-28T01:58:18Z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4245B92ADC984D77A7868D9BCF5D5647</vt:lpwstr>
  </property>
</Properties>
</file>